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22F" w:rsidRDefault="005B322F">
      <w:pPr>
        <w:spacing w:after="200" w:line="276" w:lineRule="auto"/>
        <w:ind w:firstLine="0"/>
        <w:jc w:val="left"/>
        <w:rPr>
          <w:rFonts w:ascii="Times New Roman" w:eastAsia="Times New Roman" w:hAnsi="Times New Roman" w:cs="Times New Roman"/>
          <w:sz w:val="24"/>
          <w:szCs w:val="24"/>
        </w:rPr>
      </w:pPr>
    </w:p>
    <w:p w:rsidR="005B322F" w:rsidRDefault="00BB7BD5">
      <w:pPr>
        <w:pStyle w:val="Heading2"/>
        <w:shd w:val="clear" w:color="auto" w:fill="FFFFFF"/>
        <w:spacing w:before="240" w:after="60" w:line="240" w:lineRule="auto"/>
        <w:ind w:firstLine="709"/>
        <w:jc w:val="center"/>
        <w:rPr>
          <w:rFonts w:ascii="Arial" w:eastAsia="Times New Roman" w:hAnsi="Arial" w:cs="Arial"/>
          <w:b/>
          <w:bCs/>
          <w:caps/>
          <w:color w:val="000000"/>
          <w:sz w:val="32"/>
          <w:szCs w:val="32"/>
        </w:rPr>
      </w:pPr>
      <w:r>
        <w:rPr>
          <w:rFonts w:ascii="Arial" w:eastAsia="Times New Roman" w:hAnsi="Arial" w:cs="Arial"/>
          <w:b/>
          <w:bCs/>
          <w:caps/>
          <w:color w:val="000000"/>
          <w:sz w:val="32"/>
          <w:szCs w:val="32"/>
        </w:rPr>
        <w:t>АДМИНИСТРАЦИЯ</w:t>
      </w:r>
    </w:p>
    <w:p w:rsidR="005B322F" w:rsidRDefault="00BB7BD5">
      <w:pPr>
        <w:pStyle w:val="Heading2"/>
        <w:shd w:val="clear" w:color="auto" w:fill="FFFFFF"/>
        <w:spacing w:before="240" w:after="60" w:line="240" w:lineRule="auto"/>
        <w:ind w:firstLine="709"/>
        <w:jc w:val="center"/>
        <w:rPr>
          <w:rFonts w:ascii="Arial" w:eastAsia="Times New Roman" w:hAnsi="Arial" w:cs="Arial"/>
          <w:b/>
          <w:bCs/>
          <w:caps/>
          <w:color w:val="000000"/>
          <w:sz w:val="32"/>
          <w:szCs w:val="32"/>
        </w:rPr>
      </w:pPr>
      <w:r>
        <w:rPr>
          <w:rFonts w:ascii="Arial" w:eastAsia="Times New Roman" w:hAnsi="Arial" w:cs="Arial"/>
          <w:b/>
          <w:bCs/>
          <w:caps/>
          <w:color w:val="000000"/>
          <w:sz w:val="32"/>
          <w:szCs w:val="32"/>
        </w:rPr>
        <w:t>ТОРБЕЕВСКОГО МУНИЦИПАЛЬНОГО РАЙОНА</w:t>
      </w:r>
    </w:p>
    <w:p w:rsidR="005B322F" w:rsidRDefault="00BB7BD5">
      <w:pPr>
        <w:pStyle w:val="Heading2"/>
        <w:shd w:val="clear" w:color="auto" w:fill="FFFFFF"/>
        <w:spacing w:before="240" w:after="60" w:line="240" w:lineRule="auto"/>
        <w:ind w:firstLine="709"/>
        <w:jc w:val="center"/>
        <w:rPr>
          <w:rFonts w:ascii="Arial" w:eastAsia="Times New Roman" w:hAnsi="Arial" w:cs="Arial"/>
          <w:b/>
          <w:bCs/>
          <w:caps/>
          <w:color w:val="000000"/>
          <w:sz w:val="32"/>
          <w:szCs w:val="32"/>
        </w:rPr>
      </w:pPr>
      <w:r>
        <w:rPr>
          <w:rFonts w:ascii="Arial" w:eastAsia="Times New Roman" w:hAnsi="Arial" w:cs="Arial"/>
          <w:b/>
          <w:bCs/>
          <w:caps/>
          <w:color w:val="000000"/>
          <w:sz w:val="32"/>
          <w:szCs w:val="32"/>
        </w:rPr>
        <w:t>РЕСПУБЛИКИ МОРДОВИЯ</w:t>
      </w:r>
    </w:p>
    <w:p w:rsidR="005B322F" w:rsidRDefault="00BB7BD5">
      <w:pPr>
        <w:pStyle w:val="Heading2"/>
        <w:shd w:val="clear" w:color="auto" w:fill="FFFFFF"/>
        <w:spacing w:before="240" w:after="60" w:line="240" w:lineRule="auto"/>
        <w:ind w:firstLine="709"/>
        <w:jc w:val="center"/>
        <w:rPr>
          <w:rFonts w:ascii="Arial" w:eastAsia="Times New Roman" w:hAnsi="Arial" w:cs="Arial"/>
          <w:b/>
          <w:bCs/>
          <w:caps/>
          <w:color w:val="000000"/>
          <w:sz w:val="32"/>
          <w:szCs w:val="32"/>
        </w:rPr>
      </w:pPr>
      <w:r>
        <w:rPr>
          <w:rFonts w:ascii="Arial" w:eastAsia="Times New Roman" w:hAnsi="Arial" w:cs="Arial"/>
          <w:b/>
          <w:bCs/>
          <w:caps/>
          <w:color w:val="000000"/>
          <w:sz w:val="32"/>
          <w:szCs w:val="32"/>
        </w:rPr>
        <w:t>ПОСТАНОВЛЕНИЕ</w:t>
      </w:r>
    </w:p>
    <w:p w:rsidR="005B322F" w:rsidRDefault="00BB7BD5">
      <w:pPr>
        <w:pStyle w:val="Heading2"/>
        <w:shd w:val="clear" w:color="auto" w:fill="FFFFFF"/>
        <w:spacing w:before="240" w:after="60" w:line="240" w:lineRule="auto"/>
        <w:ind w:firstLine="709"/>
        <w:jc w:val="center"/>
        <w:rPr>
          <w:rFonts w:ascii="Arial" w:eastAsia="Times New Roman" w:hAnsi="Arial" w:cs="Arial"/>
          <w:b/>
          <w:bCs/>
          <w:caps/>
          <w:color w:val="000000"/>
          <w:sz w:val="32"/>
          <w:szCs w:val="32"/>
        </w:rPr>
      </w:pPr>
      <w:r>
        <w:rPr>
          <w:rFonts w:ascii="Arial" w:eastAsia="Times New Roman" w:hAnsi="Arial" w:cs="Arial"/>
          <w:b/>
          <w:bCs/>
          <w:caps/>
          <w:color w:val="000000"/>
          <w:sz w:val="32"/>
          <w:szCs w:val="32"/>
        </w:rPr>
        <w:t>3.12.2018Г. № 768</w:t>
      </w:r>
    </w:p>
    <w:p w:rsidR="005B322F" w:rsidRDefault="00BB7BD5">
      <w:r>
        <w:rPr>
          <w:sz w:val="28"/>
          <w:szCs w:val="28"/>
        </w:rPr>
        <w:t xml:space="preserve">   </w:t>
      </w:r>
      <w:r>
        <w:rPr>
          <w:b/>
          <w:bCs/>
        </w:rPr>
        <w:t> </w:t>
      </w:r>
    </w:p>
    <w:p w:rsidR="005B322F" w:rsidRDefault="00BB7BD5">
      <w:pPr>
        <w:pStyle w:val="Heading2"/>
        <w:shd w:val="clear" w:color="auto" w:fill="FFFFFF"/>
        <w:spacing w:before="240" w:after="60" w:line="240" w:lineRule="auto"/>
        <w:ind w:firstLine="709"/>
        <w:jc w:val="center"/>
        <w:rPr>
          <w:rFonts w:ascii="Arial" w:eastAsia="Times New Roman" w:hAnsi="Arial" w:cs="Arial"/>
          <w:b/>
          <w:bCs/>
          <w:caps/>
          <w:color w:val="000000"/>
          <w:sz w:val="32"/>
          <w:szCs w:val="32"/>
        </w:rPr>
      </w:pPr>
      <w:r>
        <w:rPr>
          <w:rFonts w:ascii="Arial" w:eastAsia="Times New Roman" w:hAnsi="Arial" w:cs="Arial"/>
          <w:b/>
          <w:bCs/>
          <w:caps/>
          <w:color w:val="000000"/>
          <w:sz w:val="32"/>
          <w:szCs w:val="32"/>
        </w:rPr>
        <w:t>ОБ УТВЕРЖДЕНИИ МУНИЦИПАЛЬНОЙ ПРОГРАММЫ «ЭКОНОМИЧЕСКОЕ РАЗВИТИЕ ТОРБЕЕВСКОГО МУНИЦИПАЛЬНОГО РАЙОНА РЕСПУБЛИКИ МОРДОВИЯ ДО 2025 ГОДА»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 целях достижения высоких стандартов благосостояния населения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 обеспечения сбалансированного экономического развития и конкурентоспособности экономики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Республики Мордовия Администрация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ПОСТАНОВЛЯЕТ:</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1. Утвердить муниципальную  программу «Экономическое развитие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Республики Мордовия до 2025 года".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2. </w:t>
      </w:r>
      <w:proofErr w:type="gramStart"/>
      <w:r>
        <w:rPr>
          <w:rFonts w:ascii="Arial" w:hAnsi="Arial" w:cs="Arial"/>
          <w:color w:val="000000"/>
        </w:rPr>
        <w:t>Контроль за</w:t>
      </w:r>
      <w:proofErr w:type="gramEnd"/>
      <w:r>
        <w:rPr>
          <w:rFonts w:ascii="Arial" w:hAnsi="Arial" w:cs="Arial"/>
          <w:color w:val="000000"/>
        </w:rPr>
        <w:t xml:space="preserve">  исполнением настоящего постановления возложить на заместителя Главы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 начальника экономического управления  Корнееву С.А.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 Настоящее постановление вступает в силу со дня его официального опубликования.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Heading3"/>
        <w:shd w:val="clear" w:color="auto" w:fill="FFFFFF"/>
        <w:ind w:firstLine="709"/>
        <w:jc w:val="right"/>
        <w:rPr>
          <w:rFonts w:ascii="Arial" w:eastAsia="Times New Roman" w:hAnsi="Arial" w:cs="Arial"/>
          <w:b w:val="0"/>
          <w:bCs w:val="0"/>
          <w:color w:val="000000"/>
        </w:rPr>
      </w:pPr>
      <w:r>
        <w:rPr>
          <w:rFonts w:ascii="Arial" w:eastAsia="Times New Roman" w:hAnsi="Arial" w:cs="Arial"/>
          <w:b w:val="0"/>
          <w:bCs w:val="0"/>
          <w:color w:val="000000"/>
        </w:rPr>
        <w:t xml:space="preserve">Глава </w:t>
      </w:r>
      <w:proofErr w:type="spellStart"/>
      <w:r>
        <w:rPr>
          <w:rFonts w:ascii="Arial" w:eastAsia="Times New Roman" w:hAnsi="Arial" w:cs="Arial"/>
          <w:b w:val="0"/>
          <w:bCs w:val="0"/>
          <w:color w:val="000000"/>
        </w:rPr>
        <w:t>Торбеевского</w:t>
      </w:r>
      <w:proofErr w:type="spellEnd"/>
      <w:r>
        <w:rPr>
          <w:rFonts w:ascii="Arial" w:eastAsia="Times New Roman" w:hAnsi="Arial" w:cs="Arial"/>
          <w:b w:val="0"/>
          <w:bCs w:val="0"/>
          <w:color w:val="000000"/>
        </w:rPr>
        <w:t xml:space="preserve"> муниципального района С.Ф. </w:t>
      </w:r>
      <w:proofErr w:type="spellStart"/>
      <w:r>
        <w:rPr>
          <w:rFonts w:ascii="Arial" w:eastAsia="Times New Roman" w:hAnsi="Arial" w:cs="Arial"/>
          <w:b w:val="0"/>
          <w:bCs w:val="0"/>
          <w:color w:val="000000"/>
        </w:rPr>
        <w:t>Шичкин</w:t>
      </w:r>
      <w:proofErr w:type="spellEnd"/>
    </w:p>
    <w:p w:rsidR="005B322F" w:rsidRDefault="00BB7BD5">
      <w:r>
        <w:rPr>
          <w:b/>
          <w:bCs/>
          <w:sz w:val="28"/>
          <w:szCs w:val="28"/>
        </w:rPr>
        <w:t> </w:t>
      </w:r>
    </w:p>
    <w:p w:rsidR="005B322F" w:rsidRDefault="00BB7BD5">
      <w:r>
        <w:t> </w:t>
      </w:r>
    </w:p>
    <w:p w:rsidR="005B322F" w:rsidRDefault="00BB7BD5">
      <w:r>
        <w:t> </w:t>
      </w:r>
    </w:p>
    <w:p w:rsidR="005B322F" w:rsidRDefault="00BB7BD5">
      <w:pPr>
        <w:ind w:firstLine="709"/>
        <w:jc w:val="center"/>
      </w:pPr>
      <w:r>
        <w:rPr>
          <w:sz w:val="40"/>
          <w:szCs w:val="40"/>
        </w:rPr>
        <w:t> </w:t>
      </w:r>
    </w:p>
    <w:p w:rsidR="005B322F" w:rsidRDefault="00BB7BD5">
      <w:pPr>
        <w:ind w:firstLine="709"/>
        <w:jc w:val="center"/>
      </w:pPr>
      <w:r>
        <w:rPr>
          <w:sz w:val="40"/>
          <w:szCs w:val="40"/>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lastRenderedPageBreak/>
        <w:t>МУНИЦИПАЛЬНАЯ ПРОГРАММА</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«ЭКОНОМИЧЕСКОЕ РАЗВИТИЕ  ТОРБЕЕВСКОГО МУНИЦИПАЛЬНОГО РАЙОНА РЕСПУБЛИКИ МОРДОВИЯ</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ДО 2025 ГОДА»</w:t>
      </w:r>
    </w:p>
    <w:p w:rsidR="005B322F" w:rsidRDefault="00BB7BD5">
      <w:pPr>
        <w:ind w:firstLine="709"/>
        <w:jc w:val="center"/>
      </w:pPr>
      <w:r>
        <w:rPr>
          <w:sz w:val="40"/>
          <w:szCs w:val="40"/>
        </w:rPr>
        <w:t> </w:t>
      </w:r>
    </w:p>
    <w:p w:rsidR="005B322F" w:rsidRDefault="00BB7BD5">
      <w:pPr>
        <w:ind w:firstLine="709"/>
        <w:jc w:val="center"/>
      </w:pPr>
      <w:r>
        <w:t>Торбеево 2018</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СОДЕРЖАНИЕ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ПАСПОРТ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РАЗДЕЛ 1.  Общая характеристика 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РАЗДЕЛ 2. Приоритеты, цели и задачи реализуемой политики в сфере экономического развития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РАЗДЕЛ 3. Общая характеристика основных мероприятий программы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  Развитие промышленного комплекса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  Формирование благоприятной инвестиционной среды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3.3 Развитие инфраструктуры потребительского рынка товаров, работ и   услуг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3.4. Развитие конкуренции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3.5 Стратегическое планирование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РАЗДЕЛ 4 . Ресурсное обеспечение  программы</w:t>
      </w:r>
    </w:p>
    <w:p w:rsidR="005B322F" w:rsidRDefault="00A646FA">
      <w:pPr>
        <w:pStyle w:val="afc"/>
        <w:shd w:val="clear" w:color="auto" w:fill="FFFFFF"/>
        <w:spacing w:before="0" w:beforeAutospacing="0" w:after="0" w:line="240" w:lineRule="auto"/>
        <w:ind w:firstLine="709"/>
        <w:rPr>
          <w:rFonts w:ascii="Arial" w:hAnsi="Arial" w:cs="Arial"/>
          <w:color w:val="000000"/>
        </w:rPr>
      </w:pPr>
      <w:r w:rsidRPr="00B21EEA">
        <w:rPr>
          <w:rFonts w:ascii="Arial" w:hAnsi="Arial" w:cs="Arial"/>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26.25pt;height:15.75pt;mso-wrap-distance-left:0;mso-wrap-distance-top:0;mso-wrap-distance-right:0;mso-wrap-distance-bottom:0">
            <v:imagedata r:id="rId6" o:title=""/>
            <o:lock v:ext="edit" rotation="t"/>
          </v:shape>
        </w:pict>
      </w:r>
      <w:r w:rsidR="00BB7BD5">
        <w:rPr>
          <w:rFonts w:ascii="Arial" w:hAnsi="Arial" w:cs="Arial"/>
          <w:color w:val="000000"/>
        </w:rPr>
        <w:t>РАЗДЕЛ 5. Анализ рисков реализации программы и описание мер по управлению рисками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РАЗДЕЛ 6. Механизм реализации  программы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РАЗДЕЛ 7. Методика оценки эффективности реализации  программы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Приложение 1 к  программе «Сведения о целевых показателях (индикаторах) Муниципальной программы, подразделов муниципальной программы и их значениях»</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Приложение 2 к программе «Перечень основных мероприятий, мероприятий подразделов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Приложение 3 к программе «Ресурсное обеспечение и прогнозная (справочная) оценка расходов федерального, республиканского и местного бюджета на реализацию муниципальной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ind w:left="851" w:right="849" w:firstLine="567"/>
        <w:jc w:val="center"/>
      </w:pPr>
      <w:r>
        <w:rPr>
          <w:sz w:val="28"/>
          <w:szCs w:val="28"/>
        </w:rPr>
        <w:t> </w:t>
      </w:r>
    </w:p>
    <w:p w:rsidR="005B322F" w:rsidRDefault="00BB7BD5">
      <w:pPr>
        <w:ind w:left="851" w:right="849" w:firstLine="567"/>
        <w:jc w:val="center"/>
      </w:pPr>
      <w:r>
        <w:rPr>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lastRenderedPageBreak/>
        <w:t>ПАСПОРТ</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МУНИЦИПАЛЬНОЙ ПРОГРАММЫ</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«ЭКОНОМИЧЕСКОЕ РАЗВИТИЕ ТОРБЕЕВСКОГО МУНИЦИПАЛЬНОГО РАЙОНА РЕСПУБЛИКИ МОРДОВИЯ ДО 2025 ГОДА»</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w:t>
      </w:r>
    </w:p>
    <w:tbl>
      <w:tblPr>
        <w:tblW w:w="0" w:type="dxa"/>
        <w:tblCellSpacing w:w="0" w:type="dxa"/>
        <w:tblCellMar>
          <w:left w:w="0" w:type="dxa"/>
          <w:right w:w="0" w:type="dxa"/>
        </w:tblCellMar>
        <w:tblLook w:val="04A0"/>
      </w:tblPr>
      <w:tblGrid>
        <w:gridCol w:w="3606"/>
        <w:gridCol w:w="10994"/>
      </w:tblGrid>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Наименование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«Экономическое развитие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Республики Мордовия до 2025 года» (далее – программа)</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Дата принятия решения о разработке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Распоряжение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от 3 сентября 2018 г. № 475</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Дата утверждения (наименование  и номер соответствующего нормативного акта)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Постановление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от 3.12.2018г. № 768</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Ответственный исполнитель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Администрация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Основные разработчики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муниципального района</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Соисполнители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 xml:space="preserve">администрации сельских (городского) поселений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roofErr w:type="gramEnd"/>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Участники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предприятия  промышленного комплекса и потребительского рынка района (по согласованию)</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1.Развитие промышленного комплекса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2.Формирование благоприятной инвестиционной среды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3.Развитие инфраструктуры потребительского рынка товаров, работ и   услуг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4.Развитие конкуренции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5.Стратегическое планирование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Цели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Создание условий для обеспечения устойчивого роста экономики, улучшения инвестиционной привлекательности муниципального образования</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Задачи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Для достижения поставленной цели должны быть решены следующие задачи: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анализ существующих и поиск новых "точек роста", формирующих </w:t>
            </w:r>
            <w:r>
              <w:rPr>
                <w:rFonts w:ascii="Arial" w:hAnsi="Arial" w:cs="Arial"/>
                <w:color w:val="000000"/>
              </w:rPr>
              <w:lastRenderedPageBreak/>
              <w:t>мультипликативный эффект для экономики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реализация комплексной поддержки "точек роста", в том числе на основе поиска необходимых механизмов и ресурсов;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обеспечение благоприятного инвестиционного климата в районе;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содействие развитию промышленного комплекса;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развитие торгового и бытового обслуживания населения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улучшение конкурентной среды на территории района для повышения эффективности и конкурентоспособности экономики района, создание необходимых условий для появления новых участников на товарном рынке, в том числе: развитие транспортной, информационной, финансовой, инженерной инфраструктуры и обеспечение ее доступности для участников рынка;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развитие программно - целевого планирования в районе;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осуществление анализа и прогнозирования социально - экономического развития в  районе.</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Целевые показатели (индикаторы)  эффективности реализации муниципальной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достижение к 2025 году:</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темп роста объема отгруженных товаров промышленного производства к базовому году в сопоставимых ценах до 166%.</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темп роста объема инвестиций в основной капитал к базовому году в сопоставимых ценах -195 %.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количество рабочих мест, созданных за счет реализации инвестиционных проектов- 586 чел.</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темп роста объема оборота розничной торговли во всех каналах реализации к базовому году </w:t>
            </w:r>
            <w:proofErr w:type="gramStart"/>
            <w:r>
              <w:rPr>
                <w:rFonts w:ascii="Arial" w:hAnsi="Arial" w:cs="Arial"/>
                <w:color w:val="000000"/>
              </w:rPr>
              <w:t>в</w:t>
            </w:r>
            <w:proofErr w:type="gramEnd"/>
            <w:r>
              <w:rPr>
                <w:rFonts w:ascii="Arial" w:hAnsi="Arial" w:cs="Arial"/>
                <w:color w:val="000000"/>
              </w:rPr>
              <w:t xml:space="preserve"> сопоставимых ценах-129%.</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«О закупках товаров, работ, услуг отдельными видами юридических лиц» - 50%.</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-доля своевременно разработанных документов среднесрочного и долгосрочного прогнозирования от общего числа запланированных к разработке документов среднесрочного и долгосрочного прогнозирования-100%.</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Этапы и сроки реализации муниципальной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2019 -2025 годы</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Ресурсное обеспечение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-Общий объем финансирования программы составляет  11 671 086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том числе по годам реализации: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 год –1 593 725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 год –6 691 671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2021 год – 2 422 515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2022 год – 320 885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2023 год-321 515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2024 год-320 015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 год-760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Ожидаемые результаты реализации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реализация муниципальной программы позволит:</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создать условия для долгосрочного устойчивого экономического развития, обеспечить повышение инвестиционной и инновационной привлекательности на основе реализации модели государственно-частного партнерства, активизации частных инвестиций, рост конкурентоспособности экономики за счет модернизации базовых отраслей, развития инновационного сектора, высокотехнологичных производств, человеческого потенциала, увеличение производительности труда, развитие малого и среднего предпринимательства во всех секторах экономики на основе снижения административных барьеров, создать благоприятные условия для роста реальных</w:t>
            </w:r>
            <w:proofErr w:type="gramEnd"/>
            <w:r>
              <w:rPr>
                <w:rFonts w:ascii="Arial" w:hAnsi="Arial" w:cs="Arial"/>
                <w:color w:val="000000"/>
              </w:rPr>
              <w:t xml:space="preserve"> располагаемых денежных доходов населения и на этой основе повысить качество и уровень жизни населения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Республики Мордовия</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A646FA">
            <w:pPr>
              <w:pStyle w:val="afc"/>
              <w:shd w:val="clear" w:color="auto" w:fill="FFFFFF"/>
              <w:spacing w:before="0" w:beforeAutospacing="0" w:after="0" w:line="240" w:lineRule="auto"/>
              <w:ind w:firstLine="709"/>
              <w:rPr>
                <w:rFonts w:ascii="Arial" w:hAnsi="Arial" w:cs="Arial"/>
                <w:color w:val="000000"/>
              </w:rPr>
            </w:pPr>
            <w:r w:rsidRPr="00B21EEA">
              <w:rPr>
                <w:rFonts w:ascii="Arial" w:hAnsi="Arial" w:cs="Arial"/>
                <w:color w:val="000000"/>
              </w:rPr>
              <w:pict>
                <v:shape id="_x0000_i1026" type="#_x0000_t75" style="width:6.75pt;height:120.75pt;mso-wrap-distance-left:0;mso-wrap-distance-top:0;mso-wrap-distance-right:0;mso-wrap-distance-bottom:0">
                  <v:imagedata r:id="rId7" o:title=""/>
                  <o:lock v:ext="edit" rotation="t"/>
                </v:shape>
              </w:pict>
            </w:r>
            <w:r w:rsidR="00BB7BD5">
              <w:rPr>
                <w:rFonts w:ascii="Arial" w:hAnsi="Arial" w:cs="Arial"/>
                <w:color w:val="000000"/>
              </w:rPr>
              <w:t xml:space="preserve">Система организации управления и </w:t>
            </w:r>
            <w:proofErr w:type="gramStart"/>
            <w:r w:rsidR="00BB7BD5">
              <w:rPr>
                <w:rFonts w:ascii="Arial" w:hAnsi="Arial" w:cs="Arial"/>
                <w:color w:val="000000"/>
              </w:rPr>
              <w:t>контроль  за</w:t>
            </w:r>
            <w:proofErr w:type="gramEnd"/>
            <w:r w:rsidR="00BB7BD5">
              <w:rPr>
                <w:rFonts w:ascii="Arial" w:hAnsi="Arial" w:cs="Arial"/>
                <w:color w:val="000000"/>
              </w:rPr>
              <w:t xml:space="preserve"> исполнением муниципальной программы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Контроль  за</w:t>
            </w:r>
            <w:proofErr w:type="gramEnd"/>
            <w:r>
              <w:rPr>
                <w:rFonts w:ascii="Arial" w:hAnsi="Arial" w:cs="Arial"/>
                <w:color w:val="000000"/>
              </w:rPr>
              <w:t xml:space="preserve"> практической реализацией мероприятий  программы осуществляет заместитель Главы Администрации по экономике и 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Контроль  за</w:t>
            </w:r>
            <w:proofErr w:type="gramEnd"/>
            <w:r>
              <w:rPr>
                <w:rFonts w:ascii="Arial" w:hAnsi="Arial" w:cs="Arial"/>
                <w:color w:val="000000"/>
              </w:rPr>
              <w:t xml:space="preserve"> ходом реализации  программы по соответствующим направлениям осуществляют  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Ответственный исполнитель программы ведет отчетность по реализации программы. Администрация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направляет в экономические службы исполнительн</w:t>
            </w:r>
            <w:proofErr w:type="gramStart"/>
            <w:r>
              <w:rPr>
                <w:rFonts w:ascii="Arial" w:hAnsi="Arial" w:cs="Arial"/>
                <w:color w:val="000000"/>
              </w:rPr>
              <w:t>о-</w:t>
            </w:r>
            <w:proofErr w:type="gramEnd"/>
            <w:r>
              <w:rPr>
                <w:rFonts w:ascii="Arial" w:hAnsi="Arial" w:cs="Arial"/>
                <w:color w:val="000000"/>
              </w:rPr>
              <w:t xml:space="preserve"> распорядительных органов муниципального образования статистическую, справочную и аналитическую информацию о реализации программы. Кроме того, ежегодно до 1 мая предоставляет в исполнительно-распорядительные органы муниципального образования информацию о ходе выполнения и эффективности использования финансовых средств по программе, а также подробную пояснительную записку.</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Ответственный исполнитель  программы с учетом выделенных на реализацию мероприятий программы финансовых средств ежегодно уточняет целевые показатели и затраты по программным мероприятиям, механизм реализации  программы, состав исполнителей.</w:t>
            </w:r>
          </w:p>
        </w:tc>
      </w:tr>
    </w:tbl>
    <w:p w:rsidR="005B322F" w:rsidRDefault="00BB7BD5">
      <w:pPr>
        <w:ind w:left="851" w:right="849" w:firstLine="567"/>
      </w:pPr>
      <w:r>
        <w:rPr>
          <w:sz w:val="2"/>
          <w:szCs w:val="2"/>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xml:space="preserve">РАЗДЕЛ 1. ОБЩАЯ ХАРАКТЕРИСТИКА ЭКОНОМИЧЕСКОГО РАЗВИТИЯ ТОРБЕЕВСКОГО МУНИЦИПАЛЬНОГО РАЙОНА </w:t>
      </w:r>
      <w:r>
        <w:rPr>
          <w:rStyle w:val="10"/>
          <w:rFonts w:ascii="Arial" w:eastAsia="Times New Roman" w:hAnsi="Arial" w:cs="Arial"/>
          <w:b w:val="0"/>
          <w:bCs w:val="0"/>
          <w:color w:val="000000"/>
          <w:sz w:val="28"/>
          <w:szCs w:val="28"/>
        </w:rPr>
        <w:t xml:space="preserve">     </w:t>
      </w:r>
    </w:p>
    <w:p w:rsidR="005B322F" w:rsidRDefault="00BB7BD5">
      <w:r>
        <w:rPr>
          <w:rStyle w:val="10"/>
          <w:rFonts w:ascii="Arial" w:hAnsi="Arial" w:cs="Arial"/>
          <w:sz w:val="28"/>
          <w:szCs w:val="28"/>
        </w:rPr>
        <w:t> </w:t>
      </w:r>
    </w:p>
    <w:p w:rsidR="005B322F" w:rsidRDefault="00BB7BD5">
      <w:pPr>
        <w:pStyle w:val="ConsPlusNormal"/>
        <w:shd w:val="clear" w:color="auto" w:fill="FFFFFF"/>
        <w:ind w:firstLine="709"/>
        <w:jc w:val="both"/>
        <w:rPr>
          <w:rFonts w:ascii="Arial" w:hAnsi="Arial" w:cs="Arial"/>
          <w:color w:val="000000"/>
          <w:sz w:val="24"/>
          <w:szCs w:val="24"/>
        </w:rPr>
      </w:pPr>
      <w:r>
        <w:rPr>
          <w:rFonts w:ascii="Arial" w:hAnsi="Arial" w:cs="Arial"/>
          <w:color w:val="000000"/>
          <w:sz w:val="28"/>
          <w:szCs w:val="28"/>
        </w:rPr>
        <w:lastRenderedPageBreak/>
        <w:t> </w:t>
      </w:r>
      <w:r>
        <w:rPr>
          <w:rFonts w:ascii="Arial" w:hAnsi="Arial" w:cs="Arial"/>
          <w:color w:val="000000"/>
          <w:sz w:val="24"/>
          <w:szCs w:val="24"/>
        </w:rPr>
        <w:t xml:space="preserve">Экономическое развитие </w:t>
      </w:r>
      <w:proofErr w:type="spellStart"/>
      <w:r>
        <w:rPr>
          <w:rFonts w:ascii="Arial" w:hAnsi="Arial" w:cs="Arial"/>
          <w:color w:val="000000"/>
          <w:sz w:val="24"/>
          <w:szCs w:val="24"/>
        </w:rPr>
        <w:t>Торбеевского</w:t>
      </w:r>
      <w:proofErr w:type="spellEnd"/>
      <w:r>
        <w:rPr>
          <w:rFonts w:ascii="Arial" w:hAnsi="Arial" w:cs="Arial"/>
          <w:color w:val="000000"/>
          <w:sz w:val="24"/>
          <w:szCs w:val="24"/>
        </w:rPr>
        <w:t xml:space="preserve"> муниципального района  Республики Мордовия в последние годы характеризуется положительной динамикой основных макроэкономических показателей. Предпринимаемые меры по улучшению предпринимательского климата, стимулированию экономической активности и экономического роста, поддержке инновационного развития, способствуют созданию условий для повышения качества и уровня жизни населения.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Выгодное экономико-географическое положение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определяется близостью транспортных магистралей — железной дороги и автотрассы федерального значения, проходящих через его территорию.</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Район  имеет индустриально-аграрный тип экономической специализации.</w:t>
      </w:r>
    </w:p>
    <w:p w:rsidR="005B322F" w:rsidRDefault="00BB7BD5">
      <w:pPr>
        <w:spacing w:line="360" w:lineRule="auto"/>
        <w:ind w:right="-1" w:firstLine="567"/>
      </w:pPr>
      <w:r>
        <w:rPr>
          <w:color w:val="000000"/>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ПОДРАЗДЕЛ</w:t>
      </w:r>
      <w:proofErr w:type="gramStart"/>
      <w:r>
        <w:rPr>
          <w:rFonts w:ascii="Arial" w:eastAsia="Times New Roman" w:hAnsi="Arial" w:cs="Arial"/>
          <w:b/>
          <w:bCs/>
          <w:color w:val="000000"/>
          <w:sz w:val="32"/>
          <w:szCs w:val="32"/>
        </w:rPr>
        <w:t>1</w:t>
      </w:r>
      <w:proofErr w:type="gramEnd"/>
      <w:r>
        <w:rPr>
          <w:rFonts w:ascii="Arial" w:eastAsia="Times New Roman" w:hAnsi="Arial" w:cs="Arial"/>
          <w:b/>
          <w:bCs/>
          <w:color w:val="000000"/>
          <w:sz w:val="32"/>
          <w:szCs w:val="32"/>
        </w:rPr>
        <w:t>. РАЗВИТИЕ ПРОМЫШЛЕННОГО КОМПЛЕКСА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Уникальность </w:t>
      </w:r>
      <w:proofErr w:type="spellStart"/>
      <w:r>
        <w:rPr>
          <w:rFonts w:ascii="Arial" w:hAnsi="Arial" w:cs="Arial"/>
          <w:color w:val="000000"/>
        </w:rPr>
        <w:t>Торбеевского</w:t>
      </w:r>
      <w:proofErr w:type="spellEnd"/>
      <w:r>
        <w:rPr>
          <w:rFonts w:ascii="Arial" w:hAnsi="Arial" w:cs="Arial"/>
          <w:color w:val="000000"/>
        </w:rPr>
        <w:t xml:space="preserve"> района – это высокий уровень промышленного потенциала. Получившие в районе развитие предприятия промышленного комплекса, достаточно хорошо развитая социальная инфраструктура, определяют его дальнейшее развитие.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Промышленность является одним из приоритетных направлений инвестирования. Особую роль в формировании инвестиционной привлекательности района играют: его географическое положение; развитие социально-экономической сферы. С каждым из этих направлений промышленная политика имеет точки соприкосновения и области пересечения.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Индекс промышленного производства в 2017 году по сравнению с 2016 годом составил 146,1 %.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 виду экономической деятельности «Производство пищевых продуктов»  крупными и средними предприятиями произведено товаров на 9 </w:t>
      </w:r>
      <w:proofErr w:type="spellStart"/>
      <w:proofErr w:type="gramStart"/>
      <w:r>
        <w:rPr>
          <w:rFonts w:ascii="Arial" w:hAnsi="Arial" w:cs="Arial"/>
          <w:color w:val="000000"/>
        </w:rPr>
        <w:t>млрд</w:t>
      </w:r>
      <w:proofErr w:type="spellEnd"/>
      <w:proofErr w:type="gramEnd"/>
      <w:r>
        <w:rPr>
          <w:rFonts w:ascii="Arial" w:hAnsi="Arial" w:cs="Arial"/>
          <w:color w:val="000000"/>
        </w:rPr>
        <w:t xml:space="preserve"> 615 </w:t>
      </w:r>
      <w:proofErr w:type="spellStart"/>
      <w:r>
        <w:rPr>
          <w:rFonts w:ascii="Arial" w:hAnsi="Arial" w:cs="Arial"/>
          <w:color w:val="000000"/>
        </w:rPr>
        <w:t>млн</w:t>
      </w:r>
      <w:proofErr w:type="spellEnd"/>
      <w:r>
        <w:rPr>
          <w:rFonts w:ascii="Arial" w:hAnsi="Arial" w:cs="Arial"/>
          <w:color w:val="000000"/>
        </w:rPr>
        <w:t xml:space="preserve"> рублей. Внедрение новой поточной технологии производства колбасных изделий позволило в 2017 году произвести на обособленном подразделении «</w:t>
      </w:r>
      <w:proofErr w:type="spellStart"/>
      <w:r>
        <w:rPr>
          <w:rFonts w:ascii="Arial" w:hAnsi="Arial" w:cs="Arial"/>
          <w:color w:val="000000"/>
        </w:rPr>
        <w:t>Торбеевское</w:t>
      </w:r>
      <w:proofErr w:type="spellEnd"/>
      <w:r>
        <w:rPr>
          <w:rFonts w:ascii="Arial" w:hAnsi="Arial" w:cs="Arial"/>
          <w:color w:val="000000"/>
        </w:rPr>
        <w:t>» ООО «МПК «</w:t>
      </w:r>
      <w:proofErr w:type="spellStart"/>
      <w:r>
        <w:rPr>
          <w:rFonts w:ascii="Arial" w:hAnsi="Arial" w:cs="Arial"/>
          <w:color w:val="000000"/>
        </w:rPr>
        <w:t>Атяшевский</w:t>
      </w:r>
      <w:proofErr w:type="spellEnd"/>
      <w:r>
        <w:rPr>
          <w:rFonts w:ascii="Arial" w:hAnsi="Arial" w:cs="Arial"/>
          <w:color w:val="000000"/>
        </w:rPr>
        <w:t>» около 99 тыс. тонн колбасных изделий  это на 52 % больше, чем в 2016 году.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Отгружено товаров  в расчете на 1 жителя - 507 тыс. рублей (2 место по Республике).</w:t>
      </w:r>
    </w:p>
    <w:p w:rsidR="005B322F" w:rsidRDefault="00A646FA">
      <w:pPr>
        <w:pStyle w:val="afc"/>
        <w:shd w:val="clear" w:color="auto" w:fill="FFFFFF"/>
        <w:spacing w:before="0" w:beforeAutospacing="0" w:after="0" w:line="240" w:lineRule="auto"/>
        <w:ind w:firstLine="709"/>
        <w:rPr>
          <w:rFonts w:ascii="Arial" w:hAnsi="Arial" w:cs="Arial"/>
          <w:color w:val="000000"/>
        </w:rPr>
      </w:pPr>
      <w:r w:rsidRPr="00B21EEA">
        <w:rPr>
          <w:rFonts w:ascii="Arial" w:hAnsi="Arial" w:cs="Arial"/>
          <w:color w:val="000000"/>
        </w:rPr>
        <w:lastRenderedPageBreak/>
        <w:pict>
          <v:shape id="_x0000_i1027" type="#_x0000_t75" style="width:417.75pt;height:256.5pt;mso-wrap-distance-left:0;mso-wrap-distance-top:0;mso-wrap-distance-right:0;mso-wrap-distance-bottom:0">
            <v:imagedata r:id="rId8" o:title=""/>
            <o:lock v:ext="edit" rotation="t"/>
          </v:shape>
        </w:pic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 Республике Мордовия флагманом отечественного производства мясных продуктов является группа компании «Талина» - вертикально интегрированный холдинг по производству свинины и продуктов из неё, входящий в десятку крупнейших </w:t>
      </w:r>
      <w:proofErr w:type="spellStart"/>
      <w:proofErr w:type="gramStart"/>
      <w:r>
        <w:rPr>
          <w:rFonts w:ascii="Arial" w:hAnsi="Arial" w:cs="Arial"/>
          <w:color w:val="000000"/>
        </w:rPr>
        <w:t>мясо-колбасных</w:t>
      </w:r>
      <w:proofErr w:type="spellEnd"/>
      <w:proofErr w:type="gramEnd"/>
      <w:r>
        <w:rPr>
          <w:rFonts w:ascii="Arial" w:hAnsi="Arial" w:cs="Arial"/>
          <w:color w:val="000000"/>
        </w:rPr>
        <w:t xml:space="preserve"> компаний России. В поселке Торбеево находится один из крупнейших не только в России, но и в Европе мясоперерабатывающий комплекс, оснащенный современным высокопроизводительным оборудованием на уровне мировых стандартов. В ближайшее время будет введен в эксплуатацию новый цех по производству мясных полуфабрикатов.</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Внедрение новой поточной технологии производства колбасных изделий позволило в 2017 году произвести на обособленном подразделении «</w:t>
      </w:r>
      <w:proofErr w:type="spellStart"/>
      <w:r>
        <w:rPr>
          <w:rFonts w:ascii="Arial" w:hAnsi="Arial" w:cs="Arial"/>
          <w:color w:val="000000"/>
        </w:rPr>
        <w:t>Торбеевское</w:t>
      </w:r>
      <w:proofErr w:type="spellEnd"/>
      <w:r>
        <w:rPr>
          <w:rFonts w:ascii="Arial" w:hAnsi="Arial" w:cs="Arial"/>
          <w:color w:val="000000"/>
        </w:rPr>
        <w:t>» ООО «МПК «</w:t>
      </w:r>
      <w:proofErr w:type="spellStart"/>
      <w:r>
        <w:rPr>
          <w:rFonts w:ascii="Arial" w:hAnsi="Arial" w:cs="Arial"/>
          <w:color w:val="000000"/>
        </w:rPr>
        <w:t>Атяшевский</w:t>
      </w:r>
      <w:proofErr w:type="spellEnd"/>
      <w:r>
        <w:rPr>
          <w:rFonts w:ascii="Arial" w:hAnsi="Arial" w:cs="Arial"/>
          <w:color w:val="000000"/>
        </w:rPr>
        <w:t xml:space="preserve">» около 99 тыс. тонн колбасных изделий  это на 52 % больше, чем в 2016 году (варенных колбас-27 тыс. тонн, </w:t>
      </w:r>
      <w:proofErr w:type="spellStart"/>
      <w:r>
        <w:rPr>
          <w:rFonts w:ascii="Arial" w:hAnsi="Arial" w:cs="Arial"/>
          <w:color w:val="000000"/>
        </w:rPr>
        <w:t>полукопченых</w:t>
      </w:r>
      <w:proofErr w:type="spellEnd"/>
      <w:r>
        <w:rPr>
          <w:rFonts w:ascii="Arial" w:hAnsi="Arial" w:cs="Arial"/>
          <w:color w:val="000000"/>
        </w:rPr>
        <w:t xml:space="preserve"> колбас-23,4 тыс. тонн, варено-копченых колбас-11,8 тыс. тонн, сосисок-28,1 тыс. тонн, сарделек-3,5 тыс. тонн, ветчины-5 тыс. тонн).        </w:t>
      </w:r>
      <w:proofErr w:type="gramEnd"/>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В 2017  году инвестиции в основной капитал данного предприятия составили более 528 млн. рублей. Всего за время реализации проекта инвестиции в район составили более 3,5 млрд. рублей.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На сегодняшний день на предприятии работают 1 200 человек, средний возраст работающих - 40 лет, 710 человек (63%) - жители </w:t>
      </w:r>
      <w:proofErr w:type="spellStart"/>
      <w:r>
        <w:rPr>
          <w:rFonts w:ascii="Arial" w:hAnsi="Arial" w:cs="Arial"/>
          <w:color w:val="000000"/>
        </w:rPr>
        <w:t>Торбеевского</w:t>
      </w:r>
      <w:proofErr w:type="spellEnd"/>
      <w:r>
        <w:rPr>
          <w:rFonts w:ascii="Arial" w:hAnsi="Arial" w:cs="Arial"/>
          <w:color w:val="000000"/>
        </w:rPr>
        <w:t xml:space="preserve"> района, открыты автобусные маршруты по доставке работников из </w:t>
      </w:r>
      <w:proofErr w:type="spellStart"/>
      <w:r>
        <w:rPr>
          <w:rFonts w:ascii="Arial" w:hAnsi="Arial" w:cs="Arial"/>
          <w:color w:val="000000"/>
        </w:rPr>
        <w:t>Атюрьево</w:t>
      </w:r>
      <w:proofErr w:type="spellEnd"/>
      <w:r>
        <w:rPr>
          <w:rFonts w:ascii="Arial" w:hAnsi="Arial" w:cs="Arial"/>
          <w:color w:val="000000"/>
        </w:rPr>
        <w:t xml:space="preserve">, Зубова-Поляны, </w:t>
      </w:r>
      <w:proofErr w:type="spellStart"/>
      <w:r>
        <w:rPr>
          <w:rFonts w:ascii="Arial" w:hAnsi="Arial" w:cs="Arial"/>
          <w:color w:val="000000"/>
        </w:rPr>
        <w:t>Ковылкино</w:t>
      </w:r>
      <w:proofErr w:type="spellEnd"/>
      <w:r>
        <w:rPr>
          <w:rFonts w:ascii="Arial" w:hAnsi="Arial" w:cs="Arial"/>
          <w:color w:val="000000"/>
        </w:rPr>
        <w:t xml:space="preserve">, Спасска и Наровчата </w:t>
      </w:r>
      <w:proofErr w:type="spellStart"/>
      <w:r>
        <w:rPr>
          <w:rFonts w:ascii="Arial" w:hAnsi="Arial" w:cs="Arial"/>
          <w:color w:val="000000"/>
        </w:rPr>
        <w:t>Пенз</w:t>
      </w:r>
      <w:proofErr w:type="spellEnd"/>
      <w:r>
        <w:rPr>
          <w:rFonts w:ascii="Arial" w:hAnsi="Arial" w:cs="Arial"/>
          <w:color w:val="000000"/>
        </w:rPr>
        <w:t>. обл.  На предприятии трудятся жители Саранска, Атяшево, Рузаевки.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В 2018-2020 годах на предприятии  предусматривается реализация инвестиционного проекта «Увеличение производственных мощностей ООО «МПК «</w:t>
      </w:r>
      <w:proofErr w:type="spellStart"/>
      <w:r>
        <w:rPr>
          <w:rFonts w:ascii="Arial" w:hAnsi="Arial" w:cs="Arial"/>
          <w:color w:val="000000"/>
        </w:rPr>
        <w:t>Атяшевский</w:t>
      </w:r>
      <w:proofErr w:type="spellEnd"/>
      <w:r>
        <w:rPr>
          <w:rFonts w:ascii="Arial" w:hAnsi="Arial" w:cs="Arial"/>
          <w:color w:val="000000"/>
        </w:rPr>
        <w:t xml:space="preserve">», </w:t>
      </w:r>
      <w:proofErr w:type="gramStart"/>
      <w:r>
        <w:rPr>
          <w:rFonts w:ascii="Arial" w:hAnsi="Arial" w:cs="Arial"/>
          <w:color w:val="000000"/>
        </w:rPr>
        <w:t>который</w:t>
      </w:r>
      <w:proofErr w:type="gramEnd"/>
      <w:r>
        <w:rPr>
          <w:rFonts w:ascii="Arial" w:hAnsi="Arial" w:cs="Arial"/>
          <w:color w:val="000000"/>
        </w:rPr>
        <w:t xml:space="preserve"> включает в себя строительство сырьевого цеха по птице и холодильника для хранения замороженного сырья на 5 тыс. тонн единовременного хранения, строительство цеха специй. Общая  стоимость проекта- 4,9 млрд. рублей.  После выхода на проектные мощности   производство  на  </w:t>
      </w:r>
      <w:proofErr w:type="spellStart"/>
      <w:r>
        <w:rPr>
          <w:rFonts w:ascii="Arial" w:hAnsi="Arial" w:cs="Arial"/>
          <w:color w:val="000000"/>
        </w:rPr>
        <w:t>торбеевской</w:t>
      </w:r>
      <w:proofErr w:type="spellEnd"/>
      <w:r>
        <w:rPr>
          <w:rFonts w:ascii="Arial" w:hAnsi="Arial" w:cs="Arial"/>
          <w:color w:val="000000"/>
        </w:rPr>
        <w:t xml:space="preserve"> площадке  </w:t>
      </w:r>
      <w:r>
        <w:rPr>
          <w:rFonts w:ascii="Arial" w:hAnsi="Arial" w:cs="Arial"/>
          <w:color w:val="000000"/>
        </w:rPr>
        <w:lastRenderedPageBreak/>
        <w:t>составит 783 тонн в сутки или 244 тыс. тонн в год. Будет создано 200 дополнительных рабочих мест, со среднемесячной заработной платой - 30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ООО «МОЛОКО» - современное перерабатывающее предприятие. Основным видом деятельност</w:t>
      </w:r>
      <w:proofErr w:type="gramStart"/>
      <w:r>
        <w:rPr>
          <w:rFonts w:ascii="Arial" w:hAnsi="Arial" w:cs="Arial"/>
          <w:color w:val="000000"/>
        </w:rPr>
        <w:t>и  ООО</w:t>
      </w:r>
      <w:proofErr w:type="gramEnd"/>
      <w:r>
        <w:rPr>
          <w:rFonts w:ascii="Arial" w:hAnsi="Arial" w:cs="Arial"/>
          <w:color w:val="000000"/>
        </w:rPr>
        <w:t xml:space="preserve"> «МОЛОКО» является производство масла животного, цельномолочной продукции, нежирной молочной продукции. На существующей территории завод находится с 1957 года. Проектная мощность составила 50-60 тонн в сутки. Предприятие постоянно изучает рынки сбыта молочной продукции, расширяя ассортимент, улучшая качество, разрабатывает новую упаковку, так для удобства потребителей в 2016 году был приобретен фасовочный автомат для фасовки масла в контейнеры 200 гр.,300 гр., 400 гр.</w:t>
      </w:r>
    </w:p>
    <w:p w:rsidR="005B322F" w:rsidRDefault="00BB7BD5">
      <w:pPr>
        <w:pStyle w:val="Heading3"/>
        <w:shd w:val="clear" w:color="auto" w:fill="FFFFFF"/>
        <w:ind w:firstLine="709"/>
        <w:jc w:val="right"/>
        <w:rPr>
          <w:rFonts w:ascii="Arial" w:eastAsia="Times New Roman" w:hAnsi="Arial" w:cs="Arial"/>
          <w:b w:val="0"/>
          <w:bCs w:val="0"/>
          <w:color w:val="000000"/>
        </w:rPr>
      </w:pPr>
      <w:r>
        <w:rPr>
          <w:rFonts w:ascii="Arial" w:eastAsia="Times New Roman" w:hAnsi="Arial" w:cs="Arial"/>
          <w:b w:val="0"/>
          <w:bCs w:val="0"/>
          <w:color w:val="000000"/>
          <w:sz w:val="28"/>
          <w:szCs w:val="28"/>
        </w:rPr>
        <w:t> </w:t>
      </w:r>
      <w:r>
        <w:rPr>
          <w:rFonts w:ascii="Arial" w:eastAsia="Times New Roman" w:hAnsi="Arial" w:cs="Arial"/>
          <w:b w:val="0"/>
          <w:bCs w:val="0"/>
          <w:color w:val="000000"/>
        </w:rPr>
        <w:t>ТАБЛИЦА 1</w:t>
      </w:r>
    </w:p>
    <w:p w:rsidR="005B322F" w:rsidRDefault="00BB7BD5">
      <w:pPr>
        <w:spacing w:after="200" w:line="276" w:lineRule="auto"/>
        <w:ind w:left="142" w:right="-28"/>
        <w:jc w:val="center"/>
      </w:pPr>
      <w:r>
        <w:rPr>
          <w:sz w:val="28"/>
          <w:szCs w:val="28"/>
        </w:rPr>
        <w:t>ФИНАНСОВО-ЭКОНОМИЧЕСКИЕ ПОКАЗАТЕЛИ ДЕЯТЕЛЬНОСТ</w:t>
      </w:r>
      <w:proofErr w:type="gramStart"/>
      <w:r>
        <w:rPr>
          <w:sz w:val="28"/>
          <w:szCs w:val="28"/>
        </w:rPr>
        <w:t>И  ООО</w:t>
      </w:r>
      <w:proofErr w:type="gramEnd"/>
      <w:r>
        <w:rPr>
          <w:sz w:val="28"/>
          <w:szCs w:val="28"/>
        </w:rPr>
        <w:t xml:space="preserve"> «МОЛОКО»</w:t>
      </w:r>
    </w:p>
    <w:tbl>
      <w:tblPr>
        <w:tblW w:w="0" w:type="auto"/>
        <w:tblCellSpacing w:w="0" w:type="dxa"/>
        <w:tblCellMar>
          <w:left w:w="0" w:type="dxa"/>
          <w:right w:w="0" w:type="dxa"/>
        </w:tblCellMar>
        <w:tblLook w:val="04A0"/>
      </w:tblPr>
      <w:tblGrid>
        <w:gridCol w:w="6049"/>
        <w:gridCol w:w="801"/>
        <w:gridCol w:w="801"/>
        <w:gridCol w:w="801"/>
      </w:tblGrid>
      <w:tr w:rsidR="005B322F">
        <w:trPr>
          <w:tblCellSpacing w:w="0" w:type="dxa"/>
        </w:trPr>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Показатели</w:t>
            </w:r>
          </w:p>
        </w:tc>
        <w:tc>
          <w:tcPr>
            <w:tcW w:w="0" w:type="auto"/>
            <w:gridSpan w:val="3"/>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Отчетный период</w:t>
            </w:r>
          </w:p>
        </w:tc>
      </w:tr>
      <w:tr w:rsidR="005B322F">
        <w:trPr>
          <w:tblCellSpacing w:w="0" w:type="dxa"/>
        </w:trPr>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2015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2016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2017 г</w:t>
            </w:r>
          </w:p>
        </w:tc>
      </w:tr>
      <w:tr w:rsidR="005B322F">
        <w:trPr>
          <w:tblCellSpacing w:w="0" w:type="dxa"/>
        </w:trPr>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Товарная продукция в действующих ценах, тыс. руб.</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152287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234505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265341</w:t>
            </w:r>
          </w:p>
        </w:tc>
      </w:tr>
      <w:tr w:rsidR="005B322F">
        <w:trPr>
          <w:tblCellSpacing w:w="0" w:type="dxa"/>
        </w:trPr>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Выручка от реализации товарной </w:t>
            </w:r>
            <w:proofErr w:type="spellStart"/>
            <w:r>
              <w:rPr>
                <w:rFonts w:ascii="Arial" w:hAnsi="Arial" w:cs="Arial"/>
                <w:color w:val="000000"/>
              </w:rPr>
              <w:t>продукции</w:t>
            </w:r>
            <w:proofErr w:type="gramStart"/>
            <w:r>
              <w:rPr>
                <w:rFonts w:ascii="Arial" w:hAnsi="Arial" w:cs="Arial"/>
                <w:color w:val="000000"/>
              </w:rPr>
              <w:t>,т</w:t>
            </w:r>
            <w:proofErr w:type="gramEnd"/>
            <w:r>
              <w:rPr>
                <w:rFonts w:ascii="Arial" w:hAnsi="Arial" w:cs="Arial"/>
                <w:color w:val="000000"/>
              </w:rPr>
              <w:t>ыс</w:t>
            </w:r>
            <w:proofErr w:type="spellEnd"/>
            <w:r>
              <w:rPr>
                <w:rFonts w:ascii="Arial" w:hAnsi="Arial" w:cs="Arial"/>
                <w:color w:val="000000"/>
              </w:rPr>
              <w:t>. руб.</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174844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249659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271374</w:t>
            </w:r>
          </w:p>
        </w:tc>
      </w:tr>
      <w:tr w:rsidR="005B322F">
        <w:trPr>
          <w:tblCellSpacing w:w="0" w:type="dxa"/>
        </w:trPr>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Себестоимость товарной продукции, тыс. </w:t>
            </w:r>
            <w:proofErr w:type="spellStart"/>
            <w:r>
              <w:rPr>
                <w:rFonts w:ascii="Arial" w:hAnsi="Arial" w:cs="Arial"/>
                <w:color w:val="000000"/>
              </w:rPr>
              <w:t>руб</w:t>
            </w:r>
            <w:proofErr w:type="spellEnd"/>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154264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231957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257100</w:t>
            </w:r>
          </w:p>
        </w:tc>
      </w:tr>
    </w:tbl>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2017 году предприятием произведено масло животное 454,9 тонн, цельномолочной продукции – 285,4 тонны; нежирной молочной продукции – 74 тонны; казеина технического – 6,8 тонн. Общая сумма товарной продукции  составила 265341 тыс.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Поставщиками сырья являются сельхозпроизводители </w:t>
      </w:r>
      <w:proofErr w:type="spellStart"/>
      <w:r>
        <w:rPr>
          <w:rFonts w:ascii="Arial" w:hAnsi="Arial" w:cs="Arial"/>
          <w:color w:val="000000"/>
        </w:rPr>
        <w:t>Торбеевского</w:t>
      </w:r>
      <w:proofErr w:type="spellEnd"/>
      <w:r>
        <w:rPr>
          <w:rFonts w:ascii="Arial" w:hAnsi="Arial" w:cs="Arial"/>
          <w:color w:val="000000"/>
        </w:rPr>
        <w:t xml:space="preserve">, </w:t>
      </w:r>
      <w:proofErr w:type="spellStart"/>
      <w:r>
        <w:rPr>
          <w:rFonts w:ascii="Arial" w:hAnsi="Arial" w:cs="Arial"/>
          <w:color w:val="000000"/>
        </w:rPr>
        <w:t>Атюрьевского</w:t>
      </w:r>
      <w:proofErr w:type="spellEnd"/>
      <w:r>
        <w:rPr>
          <w:rFonts w:ascii="Arial" w:hAnsi="Arial" w:cs="Arial"/>
          <w:color w:val="000000"/>
        </w:rPr>
        <w:t xml:space="preserve">, </w:t>
      </w:r>
      <w:proofErr w:type="spellStart"/>
      <w:r>
        <w:rPr>
          <w:rFonts w:ascii="Arial" w:hAnsi="Arial" w:cs="Arial"/>
          <w:color w:val="000000"/>
        </w:rPr>
        <w:t>Ковылкинского</w:t>
      </w:r>
      <w:proofErr w:type="spellEnd"/>
      <w:r>
        <w:rPr>
          <w:rFonts w:ascii="Arial" w:hAnsi="Arial" w:cs="Arial"/>
          <w:color w:val="000000"/>
        </w:rPr>
        <w:t xml:space="preserve">, </w:t>
      </w:r>
      <w:proofErr w:type="spellStart"/>
      <w:r>
        <w:rPr>
          <w:rFonts w:ascii="Arial" w:hAnsi="Arial" w:cs="Arial"/>
          <w:color w:val="000000"/>
        </w:rPr>
        <w:t>Зубово-Полянского</w:t>
      </w:r>
      <w:proofErr w:type="spellEnd"/>
      <w:r>
        <w:rPr>
          <w:rFonts w:ascii="Arial" w:hAnsi="Arial" w:cs="Arial"/>
          <w:color w:val="000000"/>
        </w:rPr>
        <w:t xml:space="preserve"> и </w:t>
      </w:r>
      <w:proofErr w:type="spellStart"/>
      <w:r>
        <w:rPr>
          <w:rFonts w:ascii="Arial" w:hAnsi="Arial" w:cs="Arial"/>
          <w:color w:val="000000"/>
        </w:rPr>
        <w:t>Темниковского</w:t>
      </w:r>
      <w:proofErr w:type="spellEnd"/>
      <w:r>
        <w:rPr>
          <w:rFonts w:ascii="Arial" w:hAnsi="Arial" w:cs="Arial"/>
          <w:color w:val="000000"/>
        </w:rPr>
        <w:t xml:space="preserve"> районов. Доставка сырья на предприятие производится транспортом  предприятия.</w:t>
      </w:r>
    </w:p>
    <w:p w:rsidR="005B322F" w:rsidRDefault="00BB7BD5">
      <w:pPr>
        <w:spacing w:line="360" w:lineRule="auto"/>
        <w:ind w:left="142" w:right="-28"/>
      </w:pPr>
      <w:r>
        <w:rPr>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ПОДРАЗДЕЛ 2. ФОРМИРОВАНИЕ БЛАГОПРИЯТНОЙ ИНВЕСТИЦИОННОЙ СРЕДЫ</w:t>
      </w:r>
    </w:p>
    <w:p w:rsidR="005B322F" w:rsidRDefault="00BB7BD5">
      <w:pPr>
        <w:pStyle w:val="ConsPlusNormal"/>
        <w:shd w:val="clear" w:color="auto" w:fill="FFFFFF"/>
        <w:ind w:firstLine="709"/>
        <w:jc w:val="both"/>
        <w:rPr>
          <w:rFonts w:ascii="Arial" w:hAnsi="Arial" w:cs="Arial"/>
          <w:color w:val="000000"/>
          <w:sz w:val="24"/>
          <w:szCs w:val="24"/>
        </w:rPr>
      </w:pPr>
      <w:r>
        <w:rPr>
          <w:rFonts w:ascii="Arial" w:hAnsi="Arial" w:cs="Arial"/>
          <w:color w:val="000000"/>
          <w:sz w:val="28"/>
          <w:szCs w:val="28"/>
        </w:rPr>
        <w:t xml:space="preserve">  </w:t>
      </w:r>
      <w:r>
        <w:rPr>
          <w:rFonts w:ascii="Arial" w:hAnsi="Arial" w:cs="Arial"/>
          <w:color w:val="000000"/>
          <w:sz w:val="24"/>
          <w:szCs w:val="24"/>
        </w:rPr>
        <w:t xml:space="preserve">Сформирован благоприятный климат для привлечения инвестиций: полный охват </w:t>
      </w:r>
      <w:proofErr w:type="gramStart"/>
      <w:r>
        <w:rPr>
          <w:rFonts w:ascii="Arial" w:hAnsi="Arial" w:cs="Arial"/>
          <w:color w:val="000000"/>
          <w:sz w:val="24"/>
          <w:szCs w:val="24"/>
        </w:rPr>
        <w:t>территории</w:t>
      </w:r>
      <w:proofErr w:type="gramEnd"/>
      <w:r>
        <w:rPr>
          <w:rFonts w:ascii="Arial" w:hAnsi="Arial" w:cs="Arial"/>
          <w:color w:val="000000"/>
          <w:sz w:val="24"/>
          <w:szCs w:val="24"/>
        </w:rPr>
        <w:t xml:space="preserve">  всеми видами связи, включая Интернет, цифровое телевидение, стопроцентная газификация, развитая социальная, инженерная и транспортная инфраструктура.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На развитие экономики и социальной сферы района в 2017 году направлено инвестиций в основной капитал за счет всех источников финансирования в сумме 696 373 тыс. рублей, 48,1 %  к  уровню 2016 года.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Отраслевая структура вложений   за 2015- 2017 годы представлена в таблице 2.</w:t>
      </w:r>
    </w:p>
    <w:p w:rsidR="005B322F" w:rsidRDefault="00BB7BD5">
      <w:pPr>
        <w:spacing w:line="360" w:lineRule="auto"/>
      </w:pPr>
      <w:r>
        <w:rPr>
          <w:sz w:val="28"/>
          <w:szCs w:val="28"/>
        </w:rPr>
        <w:t> </w:t>
      </w:r>
    </w:p>
    <w:p w:rsidR="005B322F" w:rsidRDefault="00BB7BD5">
      <w:pPr>
        <w:spacing w:line="360" w:lineRule="auto"/>
      </w:pPr>
      <w:r>
        <w:rPr>
          <w:sz w:val="28"/>
          <w:szCs w:val="28"/>
        </w:rPr>
        <w:lastRenderedPageBreak/>
        <w:t> </w:t>
      </w:r>
    </w:p>
    <w:p w:rsidR="005B322F" w:rsidRDefault="00BB7BD5">
      <w:pPr>
        <w:pStyle w:val="Heading3"/>
        <w:shd w:val="clear" w:color="auto" w:fill="FFFFFF"/>
        <w:ind w:firstLine="709"/>
        <w:jc w:val="right"/>
        <w:rPr>
          <w:rFonts w:ascii="Arial" w:eastAsia="Times New Roman" w:hAnsi="Arial" w:cs="Arial"/>
          <w:b w:val="0"/>
          <w:bCs w:val="0"/>
          <w:color w:val="000000"/>
        </w:rPr>
      </w:pPr>
      <w:r>
        <w:rPr>
          <w:rFonts w:ascii="Arial" w:eastAsia="Times New Roman" w:hAnsi="Arial" w:cs="Arial"/>
          <w:b w:val="0"/>
          <w:bCs w:val="0"/>
          <w:color w:val="000000"/>
        </w:rPr>
        <w:t>ТАБЛИЦА 2</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ИНВЕСТИЦИИ В ОСНОВНОЙ КАПИТАЛ КРУПНЫХ И СРЕДНИХ ПРЕДПРИЯТИЙ  ПО ВИДАМ ЭКОНОМИЧЕСКОЙ ДЕЯТЕЛЬНОСТИ, ТЫС. РУБ.</w:t>
      </w:r>
    </w:p>
    <w:p w:rsidR="005B322F" w:rsidRDefault="00BB7BD5">
      <w:pPr>
        <w:jc w:val="center"/>
      </w:pPr>
      <w:r>
        <w:rPr>
          <w:sz w:val="28"/>
          <w:szCs w:val="28"/>
        </w:rPr>
        <w:t> </w:t>
      </w:r>
    </w:p>
    <w:tbl>
      <w:tblPr>
        <w:tblW w:w="0" w:type="auto"/>
        <w:tblCellMar>
          <w:left w:w="0" w:type="dxa"/>
          <w:right w:w="0" w:type="dxa"/>
        </w:tblCellMar>
        <w:tblLook w:val="04A0"/>
      </w:tblPr>
      <w:tblGrid>
        <w:gridCol w:w="7636"/>
        <w:gridCol w:w="950"/>
        <w:gridCol w:w="1096"/>
        <w:gridCol w:w="950"/>
        <w:gridCol w:w="1096"/>
        <w:gridCol w:w="816"/>
        <w:gridCol w:w="1096"/>
      </w:tblGrid>
      <w:tr w:rsidR="005B322F">
        <w:tc>
          <w:tcPr>
            <w:tcW w:w="308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rsidR="005B322F" w:rsidRDefault="00BB7BD5">
            <w:pPr>
              <w:shd w:val="clear" w:color="auto" w:fill="FFFFFF"/>
              <w:ind w:firstLine="709"/>
              <w:rPr>
                <w:color w:val="000000"/>
                <w:sz w:val="24"/>
                <w:szCs w:val="24"/>
              </w:rPr>
            </w:pPr>
            <w:r>
              <w:rPr>
                <w:color w:val="000000"/>
                <w:sz w:val="24"/>
                <w:szCs w:val="24"/>
              </w:rPr>
              <w:t> Наименование отрасли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2015 г.</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Удел</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в</w:t>
            </w:r>
            <w:proofErr w:type="gramEnd"/>
            <w:r>
              <w:rPr>
                <w:rFonts w:ascii="Arial" w:hAnsi="Arial" w:cs="Arial"/>
                <w:color w:val="000000"/>
              </w:rPr>
              <w:t>ес</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2016 г.</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Удел</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в</w:t>
            </w:r>
            <w:proofErr w:type="gramEnd"/>
            <w:r>
              <w:rPr>
                <w:rFonts w:ascii="Arial" w:hAnsi="Arial" w:cs="Arial"/>
                <w:color w:val="000000"/>
              </w:rPr>
              <w:t>ес</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2017 г.</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Удел</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в</w:t>
            </w:r>
            <w:proofErr w:type="gramEnd"/>
            <w:r>
              <w:rPr>
                <w:rFonts w:ascii="Arial" w:hAnsi="Arial" w:cs="Arial"/>
                <w:color w:val="000000"/>
              </w:rPr>
              <w:t>ес</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1090349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1374240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696373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Обрабатывающие производства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936396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85,9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1255747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91,4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508431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73,0</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Сельское хозяйство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25620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40681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28756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4,1</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Производство  и распределение электроэнергии, газа и воды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2530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5953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8341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Образование</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9734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7081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5373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0,8</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Государственное управление и обеспечение военной безопасности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109597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58881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126250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18,1</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Здравоохранение</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4851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4718</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2129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0,3</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Оптовая и розничная торговля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576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0,05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5953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10970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Транспорт и связь</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751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3014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0,4</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Операции с недвижимым имуществом, аренда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807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0,07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304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0,02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813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0,1</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Предоставление прочих коммунальных, социальных услуг</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238</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0,02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0,01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2296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0,3</w:t>
            </w:r>
          </w:p>
        </w:tc>
      </w:tr>
    </w:tbl>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Инвестиции в основной капитал (за исключением бюджетных средств) в 2017 году составили 567 775 тыс. рублей, 43,4%  к уровню 2016 года.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Объем инвестиций в основной капитал (за исключением бюджетных средств) в расчете на 1 жителя составил 30 138 руб. и уменьшился по сравнению с 2016 годом   на 56% или на 38 785 руб. на 1 жителя.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xml:space="preserve">Из диаграммы 2 видно, что  за последние  годы рост вложений  начался с 2015 года, это связано с началом реализации  крупных инвестиционных проектов на </w:t>
      </w:r>
      <w:proofErr w:type="spellStart"/>
      <w:r>
        <w:rPr>
          <w:rFonts w:ascii="Arial" w:hAnsi="Arial" w:cs="Arial"/>
          <w:color w:val="000000"/>
        </w:rPr>
        <w:t>Торбеевской</w:t>
      </w:r>
      <w:proofErr w:type="spellEnd"/>
      <w:r>
        <w:rPr>
          <w:rFonts w:ascii="Arial" w:hAnsi="Arial" w:cs="Arial"/>
          <w:color w:val="000000"/>
        </w:rPr>
        <w:t xml:space="preserve"> площадке ООО «МПК «</w:t>
      </w:r>
      <w:proofErr w:type="spellStart"/>
      <w:r>
        <w:rPr>
          <w:rFonts w:ascii="Arial" w:hAnsi="Arial" w:cs="Arial"/>
          <w:color w:val="000000"/>
        </w:rPr>
        <w:t>Атяшевский</w:t>
      </w:r>
      <w:proofErr w:type="spellEnd"/>
      <w:r>
        <w:rPr>
          <w:rFonts w:ascii="Arial" w:hAnsi="Arial" w:cs="Arial"/>
          <w:color w:val="000000"/>
        </w:rPr>
        <w:t>».  Дальнейшие инвестиционные вложения в районе связаны так же с деятельностью данного предприятия.</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ДИАГРАММА 2. ИНВЕСТИЦИИ В ОСНОВНОЙ КАПИТАЛ ЗА СЧЕТ ВСЕХ ИСТОЧНИКОВ ФИНАНСИРОВАНИЯ, ТЫС. РУБЛЕЙ.</w:t>
      </w:r>
    </w:p>
    <w:p w:rsidR="005B322F" w:rsidRDefault="00BB7BD5">
      <w:pPr>
        <w:shd w:val="clear" w:color="auto" w:fill="FFFFFF"/>
        <w:ind w:firstLine="709"/>
        <w:rPr>
          <w:color w:val="000000"/>
          <w:sz w:val="24"/>
          <w:szCs w:val="24"/>
        </w:rPr>
      </w:pPr>
      <w:r>
        <w:rPr>
          <w:color w:val="000000"/>
          <w:sz w:val="28"/>
          <w:szCs w:val="28"/>
        </w:rPr>
        <w:t xml:space="preserve">         </w:t>
      </w:r>
      <w:r w:rsidR="00A646FA" w:rsidRPr="00B21EEA">
        <w:rPr>
          <w:color w:val="000000"/>
          <w:sz w:val="28"/>
          <w:szCs w:val="28"/>
          <w:shd w:val="clear" w:color="auto" w:fill="FFFF00"/>
        </w:rPr>
        <w:pict>
          <v:shape id="_x0000_i1028" type="#_x0000_t75" style="width:432.75pt;height:3in;mso-wrap-distance-left:0;mso-wrap-distance-top:0;mso-wrap-distance-right:0;mso-wrap-distance-bottom:0">
            <v:imagedata r:id="rId9" o:title=""/>
            <o:lock v:ext="edit" rotation="t"/>
          </v:shape>
        </w:pict>
      </w:r>
      <w:r>
        <w:rPr>
          <w:color w:val="000000"/>
          <w:sz w:val="28"/>
          <w:szCs w:val="28"/>
          <w:shd w:val="clear" w:color="auto" w:fill="FFFF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целях повышения инвестиционной привлекательности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в районе утверждена Инвестиционная стратегия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до 2022 года, создан Совет по улучшению инвестиционного климата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 На сайте администрации района http://torbeevo.e-mordovia.ru/ создан раздел «Инвестиционный паспорт» где представлена актуальная информация о социально-экономическом состоянии района, наличии доступной инфраструктуры для размещения производственных и  иных объектов инвесторов. На сайте  ООО «Корпорация развития Республики Мордовия» представлены инвестиционные площадки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ПОДРАЗДЕЛ 3. РАЗВИТИЕ ИНФРАСТРУКТУРЫ ПОТРЕБИТЕЛЬСКОГО РЫНКА ТОВАРОВ, РАБОТ И УСЛУГ</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Потребительский рынок представляет собой важнейшую часть современной экономики. Именно здесь реализуются повседневные потребности населения, и развитие положительной динамики на нем свидетельствует об увеличении качества жизни населения и развитии положительных тенденций в сфере социально-экономического развития района.</w:t>
      </w:r>
    </w:p>
    <w:p w:rsidR="005B322F" w:rsidRDefault="00BB7BD5">
      <w:pPr>
        <w:pStyle w:val="Heading3"/>
        <w:shd w:val="clear" w:color="auto" w:fill="FFFFFF"/>
        <w:ind w:firstLine="709"/>
        <w:jc w:val="right"/>
        <w:rPr>
          <w:rFonts w:ascii="Arial" w:eastAsia="Times New Roman" w:hAnsi="Arial" w:cs="Arial"/>
          <w:b w:val="0"/>
          <w:bCs w:val="0"/>
          <w:color w:val="000000"/>
        </w:rPr>
      </w:pPr>
      <w:r>
        <w:rPr>
          <w:rFonts w:ascii="Arial" w:eastAsia="Times New Roman" w:hAnsi="Arial" w:cs="Arial"/>
          <w:b w:val="0"/>
          <w:bCs w:val="0"/>
          <w:color w:val="000000"/>
        </w:rPr>
        <w:lastRenderedPageBreak/>
        <w:t>ТАБЛИЦА 3</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ДИНАМИКА ПОКАЗАТЕЛЕЙ РАЗВИТИЯ ТОРГОВЛИ И ОБЩЕСТВЕННОГО ПИТАНИЯ В ТОРБЕЕВСКОМ МУНИЦИПАЛЬНОМ РАЙОНЕ.</w:t>
      </w:r>
    </w:p>
    <w:tbl>
      <w:tblPr>
        <w:tblW w:w="0" w:type="auto"/>
        <w:tblCellSpacing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tblPr>
      <w:tblGrid>
        <w:gridCol w:w="8037"/>
        <w:gridCol w:w="1059"/>
        <w:gridCol w:w="992"/>
        <w:gridCol w:w="992"/>
        <w:gridCol w:w="992"/>
      </w:tblGrid>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Показатель</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Ед. </w:t>
            </w:r>
            <w:proofErr w:type="spellStart"/>
            <w:r>
              <w:rPr>
                <w:rFonts w:ascii="Arial" w:hAnsi="Arial" w:cs="Arial"/>
                <w:color w:val="000000"/>
              </w:rPr>
              <w:t>изм</w:t>
            </w:r>
            <w:proofErr w:type="spellEnd"/>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2015 год</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2016 год</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2017 год</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Количество предприятий розничной торговли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ед.</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145</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Торговая площадь предприятий розничной торговли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w:t>
            </w:r>
            <w:proofErr w:type="gramStart"/>
            <w:r>
              <w:rPr>
                <w:rFonts w:ascii="Arial" w:hAnsi="Arial" w:cs="Arial"/>
                <w:color w:val="000000"/>
              </w:rPr>
              <w:t>2</w:t>
            </w:r>
            <w:proofErr w:type="gramEnd"/>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9045,2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9376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9878</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Торговая площадь предприятий розничной торговли на 1 тыс. жителей</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w:t>
            </w:r>
            <w:proofErr w:type="gramStart"/>
            <w:r>
              <w:rPr>
                <w:rFonts w:ascii="Arial" w:hAnsi="Arial" w:cs="Arial"/>
                <w:color w:val="000000"/>
              </w:rPr>
              <w:t>2</w:t>
            </w:r>
            <w:proofErr w:type="gramEnd"/>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455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496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528</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Оборот розничной торговли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млн. руб.</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1559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1665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1779</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Количество предприятий общественного питания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ед.</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Количество посадочных мест на предприятиях общественного питания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ед.</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1355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1499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1511</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Количество посадочных мест на 1 тыс. жителей</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ед.</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68,1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79,3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80,7</w:t>
            </w:r>
          </w:p>
        </w:tc>
      </w:tr>
      <w:tr w:rsidR="005B322F">
        <w:trPr>
          <w:tblCellSpacing w:w="0" w:type="dxa"/>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Оборот общественного питания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млн</w:t>
            </w:r>
            <w:proofErr w:type="gramStart"/>
            <w:r>
              <w:rPr>
                <w:rFonts w:ascii="Arial" w:hAnsi="Arial" w:cs="Arial"/>
                <w:color w:val="000000"/>
              </w:rPr>
              <w:t>.р</w:t>
            </w:r>
            <w:proofErr w:type="gramEnd"/>
            <w:r>
              <w:rPr>
                <w:rFonts w:ascii="Arial" w:hAnsi="Arial" w:cs="Arial"/>
                <w:color w:val="000000"/>
              </w:rPr>
              <w:t>уб.</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19,7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24,4</w:t>
            </w:r>
          </w:p>
        </w:tc>
      </w:tr>
    </w:tbl>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На 1 января 2018 г. на территории муниципального района   розничную торговлю осуществляют 145 стационарных торговых объектов с общей площадью 16,2 тыс. квадратных метров, в том числе торговая  площадь 9,9 тыс. В. метров.  Кроме того,  действует 1 универсальный рынок площадью 1 542 кв. м. и 1 ярмарка выходного дня.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Потребительский рынок района имеет тенденцию незначительного снижения числа торговых объектов, обусловленную входом на рынок крупных сетевых магазинов и закрытием неконкурентоспособных мелких торговых точек. Несмотря на это, растет качество торгового обслуживания, происходит развитие современной торговой сети, в частности открытие крупных магазинов самообслуживания (Малинка, Магнит, Фортуна, Пятерочка, </w:t>
      </w:r>
      <w:proofErr w:type="gramStart"/>
      <w:r>
        <w:rPr>
          <w:rFonts w:ascii="Arial" w:hAnsi="Arial" w:cs="Arial"/>
          <w:color w:val="000000"/>
        </w:rPr>
        <w:t>Красное</w:t>
      </w:r>
      <w:proofErr w:type="gramEnd"/>
      <w:r>
        <w:rPr>
          <w:rFonts w:ascii="Arial" w:hAnsi="Arial" w:cs="Arial"/>
          <w:color w:val="000000"/>
        </w:rPr>
        <w:t xml:space="preserve"> Белое, Бристоль), в 2017 году открылась новая точка общественного питания (детское кафе «</w:t>
      </w:r>
      <w:proofErr w:type="spellStart"/>
      <w:r>
        <w:rPr>
          <w:rFonts w:ascii="Arial" w:hAnsi="Arial" w:cs="Arial"/>
          <w:color w:val="000000"/>
        </w:rPr>
        <w:t>ВеГа</w:t>
      </w:r>
      <w:proofErr w:type="spellEnd"/>
      <w:r>
        <w:rPr>
          <w:rFonts w:ascii="Arial" w:hAnsi="Arial" w:cs="Arial"/>
          <w:color w:val="000000"/>
        </w:rPr>
        <w:t xml:space="preserve">»), введено в эксплуатацию новое здание швейного цеха в </w:t>
      </w:r>
      <w:proofErr w:type="spellStart"/>
      <w:r>
        <w:rPr>
          <w:rFonts w:ascii="Arial" w:hAnsi="Arial" w:cs="Arial"/>
          <w:color w:val="000000"/>
        </w:rPr>
        <w:t>рп</w:t>
      </w:r>
      <w:proofErr w:type="spellEnd"/>
      <w:r>
        <w:rPr>
          <w:rFonts w:ascii="Arial" w:hAnsi="Arial" w:cs="Arial"/>
          <w:color w:val="000000"/>
        </w:rPr>
        <w:t xml:space="preserve"> Торбеево. В текущем году  в поселке планируется открытие специализированного магазина алкогольной продукции «Мордовская водка». В последнее время на потребительском рынке наметились две основные тенденции: реконструкция имеющихся торговых объектов и новое строительство стационарных объектов торговли.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На начало 2018 года обеспеченность торговыми площадями на территории района была выше нормативного уровня на 21,4% и составила 528 м</w:t>
      </w:r>
      <w:proofErr w:type="gramStart"/>
      <w:r>
        <w:rPr>
          <w:rFonts w:ascii="Arial" w:hAnsi="Arial" w:cs="Arial"/>
          <w:color w:val="000000"/>
        </w:rPr>
        <w:t>2</w:t>
      </w:r>
      <w:proofErr w:type="gramEnd"/>
      <w:r>
        <w:rPr>
          <w:rFonts w:ascii="Arial" w:hAnsi="Arial" w:cs="Arial"/>
          <w:color w:val="000000"/>
        </w:rPr>
        <w:t xml:space="preserve"> на 1 тыс. чел. Населения, в том числе обеспеченность торговыми площадями продовольственных товаров  составила 296 кв. м. на 1 тыс. человек населения, что в 1,8 раза превышает норматив. Обеспеченность площадью </w:t>
      </w:r>
      <w:r>
        <w:rPr>
          <w:rFonts w:ascii="Arial" w:hAnsi="Arial" w:cs="Arial"/>
          <w:color w:val="000000"/>
        </w:rPr>
        <w:lastRenderedPageBreak/>
        <w:t>стационарных торговых объектов по продаже непродовольственных товаров в расчете на 1000 человек составляет 83% (утвержденный норматив 279,47 кв.м. на 1000 человек, фактически 231,8 кв. м.).  В сельских населенных пунктах  такой обеспеченности нет, но в каждом сельском поселении имеются стационарные магазины со всеми необходимыми товарами,  также действует  система доставки населению крупногабаритных товаров. В шести поселениях района утверждены схемы размещения нестационарных торговых объектов, предусматривающие месторасположение нестационарных торговых объектов в районе, и определяющие размещение площадок для нестационарных торговых объектов в форме автолавок. В целом по району утверждены схемы размещения для 13-ти таких объектов.</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 xml:space="preserve">Ситуация на потребительском рынке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в целом благоприятная, о чем свидетельствует позитивная динамика ключевых показателей: оборот розничной торговли за 2017 год во всех каналах реализации в сопоставимых ценах к  2016 году составил 104,3 %  это более 1 млрд. 779 млн. руб.   На душу населения   в 2017 году было продано товаров на сумму 94 тыс. руб. (9 место по Республике</w:t>
      </w:r>
      <w:proofErr w:type="gramEnd"/>
      <w:r>
        <w:rPr>
          <w:rFonts w:ascii="Arial" w:hAnsi="Arial" w:cs="Arial"/>
          <w:color w:val="000000"/>
        </w:rPr>
        <w:t>). В структуре товарооборота преобладал удельный вес продаж продовольственных товаров, который составил- 55,4%.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формировании оборота розничной торговли ведущее место занимают  крупные и средние торгующие организации, незначительно сократился товарооборот по малым предприятиям и  у индивидуальных предпринимателей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Одним из важных сегментов потребительского рынка остается рынок услуг общественного питания. На 01.01.2018 года на территории района функционирует 24 предприятия общественного питания, из них: 4 кафе, 17 столовых (2 – по месту работы, 15- по месту учебы), 2 предприятия быстрого обслуживания, 1 – магазин «Кулинария». Количество посадочных мест во всех предприятиях общепита составляет 1511 мест. </w:t>
      </w:r>
      <w:proofErr w:type="gramStart"/>
      <w:r>
        <w:rPr>
          <w:rFonts w:ascii="Arial" w:hAnsi="Arial" w:cs="Arial"/>
          <w:color w:val="000000"/>
        </w:rPr>
        <w:t>Фактическая обеспеченность посадочными местами на общедоступных предприятиях  общепита составляет 21 место на 1000 человек, что больше чем на 01.01.2017 года на 2 места, но на 19 посадочных мест меньше утвержденного норматива (40 ПМ), таким образом, обеспеченность посадочными местами на 1000 человек населения составляет 52,5%.  Это говорит о слабом развитии сегмента по оказанию услуг общественного питания населению.</w:t>
      </w:r>
      <w:proofErr w:type="gramEnd"/>
      <w:r>
        <w:rPr>
          <w:rFonts w:ascii="Arial" w:hAnsi="Arial" w:cs="Arial"/>
          <w:color w:val="000000"/>
        </w:rPr>
        <w:t>  Оборот общественного питания за 2017 год составил  24 млн. рублей, что на 1 млн. меньше, чем оборот за 2016 год.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целях исправления ситуации на рынке услуг общественного питания необходимо развитие предприятий общественного питания демократичных форматов, организация производства качественных полуфабрикатов и готовых блюд.</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Важным звеном в системе отраслей платных услуг является бытовое обслуживание населения. В настоящее время рынок бытовых  услуг может стать одним из наиболее перспективных направлений бизнеса. В бытовых услугах наибольшую долю занимают услуги по техническому обслуживанию и ремонту транспортных средств, машин и оборудования, парикмахерские услуги, услуги по строительству и ремонту, услуги по пошиву и  ремонту  швейных, меховых изделий.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Несмотря на динамичное развитие рынка услуг, многие проблемы остаются весьма актуальными, например создание и сохранение социально значимых видов услуг, не представляющих коммерческого интереса для предпринимателей, направленных на оказание услуг населению с доходами ниже прожиточного минимума.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настоящее время при  всех имеющихся видах бытовых услуг на территории городского поселения, жители сельских поселений района практически лишены возможности пользоваться бытовыми услугами по месту жительства, так как сеть объектов бытового обслуживания на селе практически отсутствует.</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lastRenderedPageBreak/>
        <w:t>              ПОДРАЗДЕЛ 4.  РАЗВИТИЕ КОНКУРЕНЦИИ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В соответствии с распоряжением Правительства Российской Федерации от 5 сентября 2015 г. №1738-Р «Об утверждении Стандарта развития конкуренции в субъектах Российской Федерации» деятельность по развитию конкуренции, в том числе реализации положений Стандарта,  становится одной из приоритетных задач на территории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Реализация Стандарта позволит системно осуществлять деятельность, направленную на создание условий для развития конкуренции в отраслях экономической деятельности, устранение административных барьеров.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Создание условий для формирования на конкурентных принципах рыночной среды, благоприятной для ведения предпринимательской деятельности, развития организаций и рынков, наиболее полного удовлетворения потребностей общества.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 районе создан Совет по развитию конкуренции, заключено Соглашение  о  присоединении к </w:t>
      </w:r>
      <w:proofErr w:type="gramStart"/>
      <w:r>
        <w:rPr>
          <w:rFonts w:ascii="Arial" w:hAnsi="Arial" w:cs="Arial"/>
          <w:color w:val="000000"/>
        </w:rPr>
        <w:t>Меморандуму</w:t>
      </w:r>
      <w:proofErr w:type="gramEnd"/>
      <w:r>
        <w:rPr>
          <w:rFonts w:ascii="Arial" w:hAnsi="Arial" w:cs="Arial"/>
          <w:color w:val="000000"/>
        </w:rPr>
        <w:t xml:space="preserve"> о внедрении стандарта развития конкуренции и развитии конкурентной среды в условиях действия Стандарта в Республике Мордовия.</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ПОДРАЗДЕЛ 5. СТРАТЕГИЧЕСКОЕ ПЛАНИРОВАНИЕ</w:t>
      </w:r>
    </w:p>
    <w:p w:rsidR="005B322F" w:rsidRDefault="00BB7BD5">
      <w:pPr>
        <w:shd w:val="clear" w:color="auto" w:fill="FFFFFF"/>
        <w:ind w:firstLine="709"/>
        <w:rPr>
          <w:color w:val="000000"/>
          <w:sz w:val="24"/>
          <w:szCs w:val="24"/>
        </w:rPr>
      </w:pPr>
      <w:r>
        <w:rPr>
          <w:color w:val="000000"/>
          <w:sz w:val="28"/>
          <w:szCs w:val="28"/>
        </w:rPr>
        <w:t xml:space="preserve">         </w:t>
      </w:r>
      <w:r>
        <w:rPr>
          <w:color w:val="000000"/>
          <w:sz w:val="24"/>
          <w:szCs w:val="24"/>
        </w:rPr>
        <w:t>Министерство экономического развития Российской Федерации отмечает, что важнейшим фактором обеспечения конкурентоспособности российской экономики в современных условиях является наличие эффективно функционирующей системы государственного стратегического управления.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Система стратегического управления позволяет:</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-формирование долгосрочных приоритетов деятельности государства в области социально-экономического развития, позволяющих частным компаниям снизить риски, в   том числе при принятии долгосрочных инвестиционных решений;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-развертывание долгосрочных решений (со сроком реализации 7 и более лет) в комплекс средне- и краткосрочных задач, согласованных между собой;</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-балансировку планируемых действий, требующих значительных организационных и ресурсных затрат (проекты в энергетике, транспорте, демографии, национальной безопасности, в сфере развития человеческого потенциала); ориентированность республики и района на деятельность в соответствии с поставленными долгосрочными целями; увязку принимаемых в процессе государственного стратегического управления решений с бюджетными ограничениями, определяемыми как на  среднесрочную, так и на долгосрочную перспективу;</w:t>
      </w:r>
      <w:proofErr w:type="gramEnd"/>
      <w:r>
        <w:rPr>
          <w:rFonts w:ascii="Arial" w:hAnsi="Arial" w:cs="Arial"/>
          <w:color w:val="000000"/>
        </w:rPr>
        <w:t xml:space="preserve"> мониторинг реализации принимаемых решений.</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 xml:space="preserve">Процесс  стратегического планирования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 регламентирован Уставом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решением Совета депутатов от 24 декабря 2015 г. №163 «Об утверждении Порядка подготовки документов, в которых отражаются результаты мониторинга  реализации документов стратегического планирования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Республики Мордовия», Федеральным законом от 28 июня 2014 г. №172-ФЗ «О стратегическом планировании в Российской Федерации».</w:t>
      </w:r>
      <w:proofErr w:type="gramEnd"/>
      <w:r>
        <w:rPr>
          <w:rFonts w:ascii="Arial" w:hAnsi="Arial" w:cs="Arial"/>
          <w:color w:val="000000"/>
        </w:rPr>
        <w:t xml:space="preserve"> Законы определяют основы, цели, принципы и задачи стратегического планирования,  устанавливают документы стратегического  планирования муниципального района. Стратегическое планирование на уровне муниципального района осуществляется путем разработки и утверждения стратегии социально-экономического развития, плана мероприятий по реализации стратегии социально-экономического развития, прогнозов социально-экономического развития, бюджетного прогноза, муниципальных программ.</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  разработана Стратегия социально-экономического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до 2025 года, утвержденная решением Совета депутатов  от 27 сентября 2018 г. № 144. Разрабатывается и ежегодно корректируется прогноз социально-экономического развития  муниципального образования.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Муниципальные программы являются ключевым механизмом,  с помощью которого увязываются стратегическое и бюджетное планирование.</w:t>
      </w:r>
    </w:p>
    <w:p w:rsidR="005B322F" w:rsidRDefault="00BB7BD5">
      <w:r>
        <w:rPr>
          <w:rStyle w:val="10"/>
          <w:rFonts w:ascii="Arial" w:hAnsi="Arial" w:cs="Arial"/>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РАЗДЕЛ 2. ПРИОРИТЕТЫ, ЦЕЛИ И ЗАДАЧИ РЕАЛИЗУЕМОЙ ПОЛИТИКИ В СФЕРЕ ЭКОНОМИЧЕСКОГО РАЗВИТИЯ В ТОРБЕЕВСКОМ МУНИЦИПАЛЬНОМ РАЙОНЕ</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ПОДРАЗДЕЛ 1.РАЗВИТИЕ ПРОМЫШЛЕННОГО КОМПЛЕКСА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Цель: эффективное  экономическое развитие, посредством создания механизма институционального правового и экономического регулирования промышленного развития района. </w:t>
      </w:r>
      <w:proofErr w:type="gramStart"/>
      <w:r>
        <w:rPr>
          <w:rFonts w:ascii="Arial" w:hAnsi="Arial" w:cs="Arial"/>
          <w:color w:val="000000"/>
        </w:rPr>
        <w:t>Через взаимодействие органов местного самоуправления и промышленных предприятий города, направленное на повышение конкурентоспособности продукции и технического уровня промышленности; обеспечение выхода инновационной продукции и высоких технологий на внутренний и внешний рынки; замещение импортной продукции и перевод промышленности на основе инновационного промышленного производства в стадию эффективного роста; развитие инфраструктуры и обеспечение социальной защищенности работающих.    </w:t>
      </w:r>
      <w:proofErr w:type="gramEnd"/>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Задачами: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применение форм публичного обсуждения для выработки объективного комплекса мер поддержки субъектов промышленного комплекса (освещение процедур и результатов промышленной политики в районе);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содействие занятости трудоспособного населения и профессиональной ориентации молодежи, снижение уровня безработицы, обеспечение социальной защищенности;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создание условий для формирования высокотехнологичного промышленного комплекса;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укрепление и повышение престижа рабочих профессий;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развитие информационного обеспечения промышленной деятельности;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стабильное поступление налогов и прочих платежей в бюджеты всех уровней;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содействие промышленным предприятиям в освоении рынков сбыта продукции;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содействие выработке механизма скоординированного взаимодействия субъектов промышленной деятельности и органов местного самоуправления района.</w:t>
      </w:r>
    </w:p>
    <w:p w:rsidR="005B322F" w:rsidRDefault="00BB7BD5">
      <w:pPr>
        <w:spacing w:line="360" w:lineRule="auto"/>
        <w:ind w:firstLine="709"/>
        <w:jc w:val="center"/>
      </w:pPr>
      <w:r>
        <w:rPr>
          <w:b/>
          <w:bCs/>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ПОДРАЗДЕЛ 2. ФОРМИРОВАНИЕ БЛАГОПРИЯТНОЙ ИНВЕСТИЦИОННОЙ СРЕДЫ</w:t>
      </w:r>
    </w:p>
    <w:p w:rsidR="005B322F" w:rsidRDefault="00BB7BD5">
      <w:pPr>
        <w:spacing w:line="360" w:lineRule="auto"/>
        <w:ind w:firstLine="709"/>
        <w:jc w:val="center"/>
      </w:pPr>
      <w:r>
        <w:rPr>
          <w:b/>
          <w:bCs/>
          <w:sz w:val="28"/>
          <w:szCs w:val="28"/>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Цель: создание условий для повышения инвестиционной привлекательности муниципального района и </w:t>
      </w:r>
      <w:proofErr w:type="gramStart"/>
      <w:r>
        <w:rPr>
          <w:rFonts w:ascii="Arial" w:hAnsi="Arial" w:cs="Arial"/>
          <w:color w:val="000000"/>
        </w:rPr>
        <w:t>выработка</w:t>
      </w:r>
      <w:proofErr w:type="gramEnd"/>
      <w:r>
        <w:rPr>
          <w:rFonts w:ascii="Arial" w:hAnsi="Arial" w:cs="Arial"/>
          <w:color w:val="000000"/>
        </w:rPr>
        <w:t xml:space="preserve"> комплексных мер, направленных на улучшение инвестиционного климата в районе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Задачи: совершенствовать нормативно-правовое организационное и информационное обеспечение инвестиционной деятельности; повышение инвестиционной и деловой активности субъектов инвестиционной деятельности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Данный подраздел обеспечивает достижение основных результатов программы - увеличение объема инвестиций в экономику района.</w:t>
      </w:r>
    </w:p>
    <w:p w:rsidR="005B322F" w:rsidRDefault="00BB7BD5">
      <w:pPr>
        <w:spacing w:line="360" w:lineRule="auto"/>
        <w:ind w:firstLine="709"/>
      </w:pPr>
      <w:r>
        <w:rPr>
          <w:sz w:val="28"/>
          <w:szCs w:val="28"/>
        </w:rPr>
        <w:lastRenderedPageBreak/>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ПОДРАЗДЕЛ 3. РАЗВИТИЕ ИНФРАСТРУКТУРЫ ПОТРЕБИТЕЛЬСКОГО РЫНКА ТОВАРОВ, РАБОТ И УСЛУГ</w:t>
      </w:r>
    </w:p>
    <w:p w:rsidR="005B322F" w:rsidRDefault="00BB7BD5">
      <w:pPr>
        <w:spacing w:line="360" w:lineRule="auto"/>
        <w:ind w:firstLine="709"/>
        <w:jc w:val="center"/>
      </w:pPr>
      <w:r>
        <w:rPr>
          <w:b/>
          <w:bCs/>
          <w:sz w:val="28"/>
          <w:szCs w:val="28"/>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Цель: совершенствование потребительского рынка;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Задачи: создание условий для обеспечения жителей района услугами торговли, общественного питания; анализ текущего состояния и тенденций развития сферы торговли, общественного питания на территории района; развитие и совершенствование потребительского рынка, удовлетворяющего потребностям населения в качественных товарах и услугах и современным требованиям экономики района; рациональное размещение сети предприятий потребительского рынка в соответствии с потребностью населения в товарах и  услугах в соответствии с законодательством Российской Федерации</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ПОДРАЗДЕЛ 4. РАЗВИТИЕ КОНКУРЕНЦИИ</w:t>
      </w:r>
    </w:p>
    <w:p w:rsidR="005B322F" w:rsidRDefault="00BB7BD5">
      <w:pPr>
        <w:shd w:val="clear" w:color="auto" w:fill="FFFFFF"/>
        <w:ind w:firstLine="709"/>
        <w:rPr>
          <w:color w:val="000000"/>
          <w:sz w:val="24"/>
          <w:szCs w:val="24"/>
        </w:rPr>
      </w:pPr>
      <w:bookmarkStart w:id="0" w:name="__RefHeading__105_924485554"/>
      <w:bookmarkStart w:id="1" w:name="__RefHeading__225_2125510779"/>
      <w:bookmarkEnd w:id="0"/>
      <w:bookmarkEnd w:id="1"/>
      <w:r>
        <w:rPr>
          <w:color w:val="000000"/>
          <w:sz w:val="28"/>
          <w:szCs w:val="28"/>
        </w:rPr>
        <w:t xml:space="preserve">          </w:t>
      </w:r>
      <w:r>
        <w:rPr>
          <w:color w:val="000000"/>
          <w:sz w:val="24"/>
          <w:szCs w:val="24"/>
        </w:rPr>
        <w:t>Цель: установление системного и единообразного подхода к осуществлению деятельности органов местного самоуправления района по созданию условий для развития конкуренции между хозяйствующими субъектами в экономике;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Задачи:  содействие формированию условий для развития, поддержки и защиты субъектов малого и среднего предпринимательства, а также содействие устранению административных барьеров; улучшение конкурентной среды на территории района для повышения эффективности и конкурентоспособности экономики района, создание необходимых условий для появления новых участников на товарном рынке, в том числе: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развитие транспортной, информационной, финансовой, инженерной инфраструктуры и обеспечение ее доступности для участников рынка;</w:t>
      </w:r>
    </w:p>
    <w:p w:rsidR="005B322F" w:rsidRDefault="00BB7BD5">
      <w:r>
        <w:rPr>
          <w:b/>
          <w:bCs/>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ПОДРАЗДЕЛ 5. СТРАТЕГИЧЕСКОЕ ПЛАНИРОВАНИЕ</w:t>
      </w:r>
    </w:p>
    <w:p w:rsidR="005B322F" w:rsidRDefault="00BB7BD5">
      <w:pPr>
        <w:shd w:val="clear" w:color="auto" w:fill="FFFFFF"/>
        <w:ind w:firstLine="709"/>
        <w:rPr>
          <w:color w:val="000000"/>
          <w:sz w:val="24"/>
          <w:szCs w:val="24"/>
        </w:rPr>
      </w:pPr>
      <w:r>
        <w:rPr>
          <w:color w:val="000000"/>
          <w:sz w:val="28"/>
          <w:szCs w:val="28"/>
        </w:rPr>
        <w:t xml:space="preserve">        </w:t>
      </w:r>
      <w:r>
        <w:rPr>
          <w:color w:val="000000"/>
          <w:sz w:val="24"/>
          <w:szCs w:val="24"/>
        </w:rPr>
        <w:t xml:space="preserve">Цель: функционирование комплексной системы стратегического планирования в </w:t>
      </w:r>
      <w:proofErr w:type="spellStart"/>
      <w:r>
        <w:rPr>
          <w:color w:val="000000"/>
          <w:sz w:val="24"/>
          <w:szCs w:val="24"/>
        </w:rPr>
        <w:t>Торбеевском</w:t>
      </w:r>
      <w:proofErr w:type="spellEnd"/>
      <w:r>
        <w:rPr>
          <w:color w:val="000000"/>
          <w:sz w:val="24"/>
          <w:szCs w:val="24"/>
        </w:rPr>
        <w:t xml:space="preserve"> муниципальном районе.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Задачи:  развитие программно - целевого планирования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 осуществление анализа и прогнозирования социально - экономического развития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РАЗДЕЛ 3. ОБЩАЯ ХАРАКТЕРИСТИКА ОСНОВНЫХ МЕРОПРИЯТИЙ ПРОГРАММЫ</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3.1  РАЗВИТИЕ ПРОМЫШЛЕННОГО КОМПЛЕКСА</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Существующая производственная мощность </w:t>
      </w:r>
      <w:proofErr w:type="spellStart"/>
      <w:r>
        <w:rPr>
          <w:rFonts w:ascii="Arial" w:hAnsi="Arial" w:cs="Arial"/>
          <w:color w:val="000000"/>
        </w:rPr>
        <w:t>торбеевского</w:t>
      </w:r>
      <w:proofErr w:type="spellEnd"/>
      <w:r>
        <w:rPr>
          <w:rFonts w:ascii="Arial" w:hAnsi="Arial" w:cs="Arial"/>
          <w:color w:val="000000"/>
        </w:rPr>
        <w:t xml:space="preserve">  подразделения ООО "МПК "</w:t>
      </w:r>
      <w:proofErr w:type="spellStart"/>
      <w:r>
        <w:rPr>
          <w:rFonts w:ascii="Arial" w:hAnsi="Arial" w:cs="Arial"/>
          <w:color w:val="000000"/>
        </w:rPr>
        <w:t>Атяшевский</w:t>
      </w:r>
      <w:proofErr w:type="spellEnd"/>
      <w:r>
        <w:rPr>
          <w:rFonts w:ascii="Arial" w:hAnsi="Arial" w:cs="Arial"/>
          <w:color w:val="000000"/>
        </w:rPr>
        <w:t xml:space="preserve">"  478 </w:t>
      </w:r>
      <w:proofErr w:type="spellStart"/>
      <w:r>
        <w:rPr>
          <w:rFonts w:ascii="Arial" w:hAnsi="Arial" w:cs="Arial"/>
          <w:color w:val="000000"/>
        </w:rPr>
        <w:t>тн</w:t>
      </w:r>
      <w:proofErr w:type="spellEnd"/>
      <w:r>
        <w:rPr>
          <w:rFonts w:ascii="Arial" w:hAnsi="Arial" w:cs="Arial"/>
          <w:color w:val="000000"/>
        </w:rPr>
        <w:t xml:space="preserve">/сутки    (149-150 </w:t>
      </w:r>
      <w:proofErr w:type="spellStart"/>
      <w:r>
        <w:rPr>
          <w:rFonts w:ascii="Arial" w:hAnsi="Arial" w:cs="Arial"/>
          <w:color w:val="000000"/>
        </w:rPr>
        <w:t>тыс</w:t>
      </w:r>
      <w:proofErr w:type="gramStart"/>
      <w:r>
        <w:rPr>
          <w:rFonts w:ascii="Arial" w:hAnsi="Arial" w:cs="Arial"/>
          <w:color w:val="000000"/>
        </w:rPr>
        <w:t>.т</w:t>
      </w:r>
      <w:proofErr w:type="gramEnd"/>
      <w:r>
        <w:rPr>
          <w:rFonts w:ascii="Arial" w:hAnsi="Arial" w:cs="Arial"/>
          <w:color w:val="000000"/>
        </w:rPr>
        <w:t>н</w:t>
      </w:r>
      <w:proofErr w:type="spellEnd"/>
      <w:r>
        <w:rPr>
          <w:rFonts w:ascii="Arial" w:hAnsi="Arial" w:cs="Arial"/>
          <w:color w:val="000000"/>
        </w:rPr>
        <w:t>/год). Данная производственная мощность достигается за счет использования 2-х производственных цехов.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настоящее время  ООО "МПК "</w:t>
      </w:r>
      <w:proofErr w:type="spellStart"/>
      <w:r>
        <w:rPr>
          <w:rFonts w:ascii="Arial" w:hAnsi="Arial" w:cs="Arial"/>
          <w:color w:val="000000"/>
        </w:rPr>
        <w:t>Атяшевский</w:t>
      </w:r>
      <w:proofErr w:type="spellEnd"/>
      <w:r>
        <w:rPr>
          <w:rFonts w:ascii="Arial" w:hAnsi="Arial" w:cs="Arial"/>
          <w:color w:val="000000"/>
        </w:rPr>
        <w:t>" реализуется инвестиционный  проект "Увеличение производственных мощностей ООО "МПК "</w:t>
      </w:r>
      <w:proofErr w:type="spellStart"/>
      <w:r>
        <w:rPr>
          <w:rFonts w:ascii="Arial" w:hAnsi="Arial" w:cs="Arial"/>
          <w:color w:val="000000"/>
        </w:rPr>
        <w:t>Атяшевский</w:t>
      </w:r>
      <w:proofErr w:type="spellEnd"/>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проект состоит из нескольких разделов: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Раздел 1.  "Увеличение производственных мощностей по производству колбасной продукции </w:t>
      </w:r>
      <w:proofErr w:type="spellStart"/>
      <w:r>
        <w:rPr>
          <w:rFonts w:ascii="Arial" w:hAnsi="Arial" w:cs="Arial"/>
          <w:color w:val="000000"/>
        </w:rPr>
        <w:t>торбеевского</w:t>
      </w:r>
      <w:proofErr w:type="spellEnd"/>
      <w:r>
        <w:rPr>
          <w:rFonts w:ascii="Arial" w:hAnsi="Arial" w:cs="Arial"/>
          <w:color w:val="000000"/>
        </w:rPr>
        <w:t xml:space="preserve"> подразделения ООО "МПК "</w:t>
      </w:r>
      <w:proofErr w:type="spellStart"/>
      <w:r>
        <w:rPr>
          <w:rFonts w:ascii="Arial" w:hAnsi="Arial" w:cs="Arial"/>
          <w:color w:val="000000"/>
        </w:rPr>
        <w:t>Атяшевский</w:t>
      </w:r>
      <w:proofErr w:type="spellEnd"/>
      <w:r>
        <w:rPr>
          <w:rFonts w:ascii="Arial" w:hAnsi="Arial" w:cs="Arial"/>
          <w:color w:val="000000"/>
        </w:rPr>
        <w:t>", предусматривает:</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Строительство </w:t>
      </w:r>
      <w:proofErr w:type="spellStart"/>
      <w:r>
        <w:rPr>
          <w:rFonts w:ascii="Arial" w:hAnsi="Arial" w:cs="Arial"/>
          <w:color w:val="000000"/>
        </w:rPr>
        <w:t>пристроя</w:t>
      </w:r>
      <w:proofErr w:type="spellEnd"/>
      <w:r>
        <w:rPr>
          <w:rFonts w:ascii="Arial" w:hAnsi="Arial" w:cs="Arial"/>
          <w:color w:val="000000"/>
        </w:rPr>
        <w:t xml:space="preserve"> к существующему цеху №1 под размещение технологической линии </w:t>
      </w:r>
      <w:proofErr w:type="spellStart"/>
      <w:r>
        <w:rPr>
          <w:rFonts w:ascii="Arial" w:hAnsi="Arial" w:cs="Arial"/>
          <w:color w:val="000000"/>
        </w:rPr>
        <w:t>Fessmann</w:t>
      </w:r>
      <w:proofErr w:type="spellEnd"/>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 Приобретение поточной линии для производства сосисок на базе </w:t>
      </w:r>
      <w:proofErr w:type="spellStart"/>
      <w:r>
        <w:rPr>
          <w:rFonts w:ascii="Arial" w:hAnsi="Arial" w:cs="Arial"/>
          <w:color w:val="000000"/>
        </w:rPr>
        <w:t>термокамеры</w:t>
      </w:r>
      <w:proofErr w:type="spellEnd"/>
      <w:r>
        <w:rPr>
          <w:rFonts w:ascii="Arial" w:hAnsi="Arial" w:cs="Arial"/>
          <w:color w:val="000000"/>
        </w:rPr>
        <w:t xml:space="preserve"> </w:t>
      </w:r>
      <w:proofErr w:type="spellStart"/>
      <w:r>
        <w:rPr>
          <w:rFonts w:ascii="Arial" w:hAnsi="Arial" w:cs="Arial"/>
          <w:color w:val="000000"/>
        </w:rPr>
        <w:t>Alkar</w:t>
      </w:r>
      <w:proofErr w:type="spellEnd"/>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Приобретение  2-х поточных линий для производства </w:t>
      </w:r>
      <w:proofErr w:type="spellStart"/>
      <w:proofErr w:type="gramStart"/>
      <w:r>
        <w:rPr>
          <w:rFonts w:ascii="Arial" w:hAnsi="Arial" w:cs="Arial"/>
          <w:color w:val="000000"/>
        </w:rPr>
        <w:t>п</w:t>
      </w:r>
      <w:proofErr w:type="spellEnd"/>
      <w:proofErr w:type="gramEnd"/>
      <w:r>
        <w:rPr>
          <w:rFonts w:ascii="Arial" w:hAnsi="Arial" w:cs="Arial"/>
          <w:color w:val="000000"/>
        </w:rPr>
        <w:t xml:space="preserve">/к и в/к колбас на базе </w:t>
      </w:r>
      <w:proofErr w:type="spellStart"/>
      <w:r>
        <w:rPr>
          <w:rFonts w:ascii="Arial" w:hAnsi="Arial" w:cs="Arial"/>
          <w:color w:val="000000"/>
        </w:rPr>
        <w:t>термокамер</w:t>
      </w:r>
      <w:proofErr w:type="spellEnd"/>
      <w:r>
        <w:rPr>
          <w:rFonts w:ascii="Arial" w:hAnsi="Arial" w:cs="Arial"/>
          <w:color w:val="000000"/>
        </w:rPr>
        <w:t xml:space="preserve"> </w:t>
      </w:r>
      <w:proofErr w:type="spellStart"/>
      <w:r>
        <w:rPr>
          <w:rFonts w:ascii="Arial" w:hAnsi="Arial" w:cs="Arial"/>
          <w:color w:val="000000"/>
        </w:rPr>
        <w:t>Fessmann</w:t>
      </w:r>
      <w:proofErr w:type="spellEnd"/>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Увеличение производственной мощности цеха №2 по вареным колбасам/ветчинам за счет приобретения дополнительных камер охлаждения, которые устанавливаются в существующих  производственных мощностях;</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Модернизации  энергетической инфраструктуры (увеличение мощностей холодоснабжения, увеличение мощностей  по пару) для устанавливаемого оборудования.</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РАЗДЕЛ 2. "СТРОИТЕЛЬСТВО СЫРЬЕВОГО ЦЕХА ПО ПТИЦЕ И ХОЛОДИЛЬНИКА ДЛЯ ХРАНЕНЕИЯ ЗАМОРОЖЕННОГО СЫРЬЯ НА 5 ТЫС. ТН ЕДИНОВРЕМЕННОГО ХРАНЕЕНИЯ", ПРЕДУСМАТРИВАЕТ: </w:t>
      </w:r>
    </w:p>
    <w:p w:rsidR="005B322F" w:rsidRDefault="00BB7BD5">
      <w:pPr>
        <w:shd w:val="clear" w:color="auto" w:fill="FFFFFF"/>
        <w:ind w:firstLine="709"/>
        <w:rPr>
          <w:color w:val="000000"/>
          <w:sz w:val="24"/>
          <w:szCs w:val="24"/>
        </w:rPr>
      </w:pPr>
      <w:r>
        <w:rPr>
          <w:color w:val="000000"/>
          <w:sz w:val="28"/>
          <w:szCs w:val="28"/>
        </w:rPr>
        <w:t> </w:t>
      </w:r>
      <w:r>
        <w:rPr>
          <w:color w:val="000000"/>
          <w:sz w:val="24"/>
          <w:szCs w:val="24"/>
        </w:rPr>
        <w:t xml:space="preserve">строительство отдельно выделенного сырьевого цеха, который объединит имеющееся оборудование по разделки птицы и дополнительное оборудование, приобретаемое в рамках  </w:t>
      </w:r>
      <w:proofErr w:type="gramStart"/>
      <w:r>
        <w:rPr>
          <w:color w:val="000000"/>
          <w:sz w:val="24"/>
          <w:szCs w:val="24"/>
        </w:rPr>
        <w:t>проекта</w:t>
      </w:r>
      <w:proofErr w:type="gramEnd"/>
      <w:r>
        <w:rPr>
          <w:color w:val="000000"/>
          <w:sz w:val="24"/>
          <w:szCs w:val="24"/>
        </w:rPr>
        <w:t xml:space="preserve"> и увеличить производственную мощность сырьевого цеха мяса птицы до 10 000 тонн в месяц.</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Раздел 3. Строительство цеха специй, предусматривает строительство нового цеха, который будет соединен с существующим производством переходной галереей. Общая производственная мощность цеха по смешиванию и дозированию специй составит 1400 </w:t>
      </w:r>
      <w:proofErr w:type="spellStart"/>
      <w:r>
        <w:rPr>
          <w:rFonts w:ascii="Arial" w:hAnsi="Arial" w:cs="Arial"/>
          <w:color w:val="000000"/>
        </w:rPr>
        <w:t>тн</w:t>
      </w:r>
      <w:proofErr w:type="spellEnd"/>
      <w:r>
        <w:rPr>
          <w:rFonts w:ascii="Arial" w:hAnsi="Arial" w:cs="Arial"/>
          <w:color w:val="000000"/>
        </w:rPr>
        <w:t>/мес.</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После установки дополнительного оборудования производственная мощность </w:t>
      </w:r>
      <w:proofErr w:type="spellStart"/>
      <w:r>
        <w:rPr>
          <w:rFonts w:ascii="Arial" w:hAnsi="Arial" w:cs="Arial"/>
          <w:color w:val="000000"/>
        </w:rPr>
        <w:t>торбеевской</w:t>
      </w:r>
      <w:proofErr w:type="spellEnd"/>
      <w:r>
        <w:rPr>
          <w:rFonts w:ascii="Arial" w:hAnsi="Arial" w:cs="Arial"/>
          <w:color w:val="000000"/>
        </w:rPr>
        <w:t xml:space="preserve"> производственной площадки составит 783 </w:t>
      </w:r>
      <w:proofErr w:type="spellStart"/>
      <w:r>
        <w:rPr>
          <w:rFonts w:ascii="Arial" w:hAnsi="Arial" w:cs="Arial"/>
          <w:color w:val="000000"/>
        </w:rPr>
        <w:t>тн</w:t>
      </w:r>
      <w:proofErr w:type="spellEnd"/>
      <w:r>
        <w:rPr>
          <w:rFonts w:ascii="Arial" w:hAnsi="Arial" w:cs="Arial"/>
          <w:color w:val="000000"/>
        </w:rPr>
        <w:t xml:space="preserve">/сутки или 244 </w:t>
      </w:r>
      <w:proofErr w:type="spellStart"/>
      <w:r>
        <w:rPr>
          <w:rFonts w:ascii="Arial" w:hAnsi="Arial" w:cs="Arial"/>
          <w:color w:val="000000"/>
        </w:rPr>
        <w:t>тыс</w:t>
      </w:r>
      <w:proofErr w:type="gramStart"/>
      <w:r>
        <w:rPr>
          <w:rFonts w:ascii="Arial" w:hAnsi="Arial" w:cs="Arial"/>
          <w:color w:val="000000"/>
        </w:rPr>
        <w:t>.т</w:t>
      </w:r>
      <w:proofErr w:type="gramEnd"/>
      <w:r>
        <w:rPr>
          <w:rFonts w:ascii="Arial" w:hAnsi="Arial" w:cs="Arial"/>
          <w:color w:val="000000"/>
        </w:rPr>
        <w:t>н</w:t>
      </w:r>
      <w:proofErr w:type="spellEnd"/>
      <w:r>
        <w:rPr>
          <w:rFonts w:ascii="Arial" w:hAnsi="Arial" w:cs="Arial"/>
          <w:color w:val="000000"/>
        </w:rPr>
        <w:t>/год.</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настоящее время ООО «МОЛОКО» старается развиваться в ногу со временем. Произведен ремонт творожного, цельномолочного цехов. Постоянно обновляется производственное оборудование в производственных  и вспомогательных цехах.</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Обновился фасад основного производственного здания.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Обновляется парк специализированных автомобилей для перевозки сырья. Для реализации готовой продукции за пределы района были приобретены автомобили ГАЗЕЛЬ и КАМАЗ.</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Около 40% произведенной  молочной продукции реализуется в пределах поселка и </w:t>
      </w:r>
      <w:proofErr w:type="spellStart"/>
      <w:r>
        <w:rPr>
          <w:rFonts w:ascii="Arial" w:hAnsi="Arial" w:cs="Arial"/>
          <w:color w:val="000000"/>
        </w:rPr>
        <w:t>Торбеевского</w:t>
      </w:r>
      <w:proofErr w:type="spellEnd"/>
      <w:r>
        <w:rPr>
          <w:rFonts w:ascii="Arial" w:hAnsi="Arial" w:cs="Arial"/>
          <w:color w:val="000000"/>
        </w:rPr>
        <w:t xml:space="preserve"> района, а 60% за его пределами. Продукция ООО «МОЛОКО» имеет отличную репутацию на рынке молочной продукции. Вся продукция соответствует требованиям </w:t>
      </w:r>
      <w:proofErr w:type="spellStart"/>
      <w:r>
        <w:rPr>
          <w:rFonts w:ascii="Arial" w:hAnsi="Arial" w:cs="Arial"/>
          <w:color w:val="000000"/>
        </w:rPr>
        <w:t>ГОСТа</w:t>
      </w:r>
      <w:proofErr w:type="spellEnd"/>
      <w:r>
        <w:rPr>
          <w:rFonts w:ascii="Arial" w:hAnsi="Arial" w:cs="Arial"/>
          <w:color w:val="000000"/>
        </w:rPr>
        <w:t>, вырабатывается только из  натурального молока без искусственных и химических добавок. С каждым годом расширяются  границы рынков  сбыта продукции это г</w:t>
      </w:r>
      <w:proofErr w:type="gramStart"/>
      <w:r>
        <w:rPr>
          <w:rFonts w:ascii="Arial" w:hAnsi="Arial" w:cs="Arial"/>
          <w:color w:val="000000"/>
        </w:rPr>
        <w:t>.С</w:t>
      </w:r>
      <w:proofErr w:type="gramEnd"/>
      <w:r>
        <w:rPr>
          <w:rFonts w:ascii="Arial" w:hAnsi="Arial" w:cs="Arial"/>
          <w:color w:val="000000"/>
        </w:rPr>
        <w:t>аранск, г. Пенза, г. Рязань, г.Москва, Московская область, Нижегородская область.</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Основным направлением развития ООО «МОЛОКО» является дальнейшая организация производства цельномолочной продукции, масла животного, постоянная переработка вторичного сырья, увеличение ассортимента производимой продукции</w:t>
      </w:r>
      <w:proofErr w:type="gramStart"/>
      <w:r>
        <w:rPr>
          <w:rFonts w:ascii="Arial" w:hAnsi="Arial" w:cs="Arial"/>
          <w:color w:val="000000"/>
        </w:rPr>
        <w:t xml:space="preserve"> .</w:t>
      </w:r>
      <w:proofErr w:type="gramEnd"/>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xml:space="preserve">В прогнозируемый период предприятием планируется закупка и установка пластинчатой </w:t>
      </w:r>
      <w:proofErr w:type="spellStart"/>
      <w:r>
        <w:rPr>
          <w:rFonts w:ascii="Arial" w:hAnsi="Arial" w:cs="Arial"/>
          <w:color w:val="000000"/>
        </w:rPr>
        <w:t>пастеризационно-охладительной</w:t>
      </w:r>
      <w:proofErr w:type="spellEnd"/>
      <w:r>
        <w:rPr>
          <w:rFonts w:ascii="Arial" w:hAnsi="Arial" w:cs="Arial"/>
          <w:color w:val="000000"/>
        </w:rPr>
        <w:t xml:space="preserve"> установки для увеличения срока  реализации молока, гомогенизатора, </w:t>
      </w:r>
      <w:proofErr w:type="spellStart"/>
      <w:r>
        <w:rPr>
          <w:rFonts w:ascii="Arial" w:hAnsi="Arial" w:cs="Arial"/>
          <w:color w:val="000000"/>
        </w:rPr>
        <w:t>маслообразователя</w:t>
      </w:r>
      <w:proofErr w:type="spellEnd"/>
      <w:r>
        <w:rPr>
          <w:rFonts w:ascii="Arial" w:hAnsi="Arial" w:cs="Arial"/>
          <w:color w:val="000000"/>
        </w:rPr>
        <w:t xml:space="preserve"> пластинчатого, для увеличения выработки масла.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Предложенные мероприятия позволят значительно увеличить производственные мощности предприятия.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Мероприятия  и объем финансирования затрат по подразделу 1 представлены в прил. 2 и 3 к Программе.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xml:space="preserve">3.2  ФОРМИРОВАНИЕ БЛАГОПРИЯТНОЙ ИНВЕСТИЦИОННОЙ СРЕДЫ   </w:t>
      </w:r>
      <w:r>
        <w:rPr>
          <w:rStyle w:val="10"/>
          <w:rFonts w:ascii="Arial" w:eastAsia="Times New Roman" w:hAnsi="Arial" w:cs="Arial"/>
          <w:b w:val="0"/>
          <w:bCs w:val="0"/>
          <w:color w:val="000000"/>
          <w:sz w:val="32"/>
          <w:szCs w:val="32"/>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Для достижения цели и решения задач подраздела необходимо реализовать ряд мероприятий.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 "Создание благоприятной для инвестиций административной среды"</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в</w:t>
      </w:r>
      <w:proofErr w:type="gramEnd"/>
      <w:r>
        <w:rPr>
          <w:rFonts w:ascii="Arial" w:hAnsi="Arial" w:cs="Arial"/>
          <w:color w:val="000000"/>
        </w:rPr>
        <w:t xml:space="preserve"> рамках осуществления данного мероприятия предусматривается: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-размещение информации о государственных и муниципальных услугах на портале государственных и муниципальных услуг и Едином портале государственных и муниципальных услуг;</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-взаимодействие с региональными институтами поддержки предпринимательской деятельности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 "Создание благоприятной для инвестиционной деятельности среды"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рамках осуществления данного мероприятия предусматривается: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-проведение комплекса землеустроительных работ, формирование земельных участков,  постановка сформированного земельного участка из земель сельскохозяйственного назначения,  выделенных в счет земельных долей на кадастровый учет);</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-подбор инвестиционных площадок с требуемыми инвесторами параметрами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-проведение  консультаций по различным  вопросам, возникающим при реализации проектов;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3."Информационное обеспечение инвестиционной деятельности"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-размещение информации о мероприятиях районного  значения, способствующих привлечению инвестиций и социально-экономическому развитию района, в средствах массовой информации и в сети Интернет;</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-формирование,  актуализация и размещение  Инвестиционного паспорта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-формирование и актуализация перечня свободных инвестиционных площадок.</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Реализация данных мероприятий поддержки позволит активизировать инвестиционную деятельность района, будет способствовать развитию реализуемых инвестиционных проектов, созданию новых рабочих мест, повышению уровня и качества жизни населения.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В 2019-2025 годы планируется продолжение реализации действующих и начало реализации  новых инвестиционных проектов: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в  промышленности: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"Увеличение производственных мощностей ООО "МПК "</w:t>
      </w:r>
      <w:proofErr w:type="spellStart"/>
      <w:r>
        <w:rPr>
          <w:rFonts w:ascii="Arial" w:hAnsi="Arial" w:cs="Arial"/>
          <w:color w:val="000000"/>
        </w:rPr>
        <w:t>Атяшевский</w:t>
      </w:r>
      <w:proofErr w:type="spellEnd"/>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"Приобретение </w:t>
      </w:r>
      <w:proofErr w:type="spellStart"/>
      <w:r>
        <w:rPr>
          <w:rFonts w:ascii="Arial" w:hAnsi="Arial" w:cs="Arial"/>
          <w:color w:val="000000"/>
        </w:rPr>
        <w:t>маслообразователя</w:t>
      </w:r>
      <w:proofErr w:type="spellEnd"/>
      <w:r>
        <w:rPr>
          <w:rFonts w:ascii="Arial" w:hAnsi="Arial" w:cs="Arial"/>
          <w:color w:val="000000"/>
        </w:rPr>
        <w:t>" ООО "Молоко"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молоковоза" ООО "Молоко"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сепаратора" ООО "Молоко"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цеха по производству брусчатки и </w:t>
      </w:r>
      <w:proofErr w:type="spellStart"/>
      <w:r>
        <w:rPr>
          <w:rFonts w:ascii="Arial" w:hAnsi="Arial" w:cs="Arial"/>
          <w:color w:val="000000"/>
        </w:rPr>
        <w:t>вибропрессованных</w:t>
      </w:r>
      <w:proofErr w:type="spellEnd"/>
      <w:r>
        <w:rPr>
          <w:rFonts w:ascii="Arial" w:hAnsi="Arial" w:cs="Arial"/>
          <w:color w:val="000000"/>
        </w:rPr>
        <w:t xml:space="preserve"> изделий"  ИП </w:t>
      </w:r>
      <w:proofErr w:type="spellStart"/>
      <w:r>
        <w:rPr>
          <w:rFonts w:ascii="Arial" w:hAnsi="Arial" w:cs="Arial"/>
          <w:color w:val="000000"/>
        </w:rPr>
        <w:t>Шушпанов</w:t>
      </w:r>
      <w:proofErr w:type="spellEnd"/>
      <w:r>
        <w:rPr>
          <w:rFonts w:ascii="Arial" w:hAnsi="Arial" w:cs="Arial"/>
          <w:color w:val="000000"/>
        </w:rPr>
        <w:t xml:space="preserve"> А.А.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сельском хозяйстве: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xml:space="preserve">"Строительство 3-х </w:t>
      </w:r>
      <w:proofErr w:type="spellStart"/>
      <w:r>
        <w:rPr>
          <w:rFonts w:ascii="Arial" w:hAnsi="Arial" w:cs="Arial"/>
          <w:color w:val="000000"/>
        </w:rPr>
        <w:t>свинокомплексов</w:t>
      </w:r>
      <w:proofErr w:type="spellEnd"/>
      <w:r>
        <w:rPr>
          <w:rFonts w:ascii="Arial" w:hAnsi="Arial" w:cs="Arial"/>
          <w:color w:val="000000"/>
        </w:rPr>
        <w:t xml:space="preserve"> на 4800 свиноматок каждый" ГК "Талина"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сельскохозяйственной техники для выращивания зерновых и зернобобовых культур"    ГК "Талина"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"Реконструкция животноводческого помещения (220 гол.) отд. Жуков</w:t>
      </w:r>
      <w:proofErr w:type="gramStart"/>
      <w:r>
        <w:rPr>
          <w:rFonts w:ascii="Arial" w:hAnsi="Arial" w:cs="Arial"/>
          <w:color w:val="000000"/>
        </w:rPr>
        <w:t>о ООО</w:t>
      </w:r>
      <w:proofErr w:type="gramEnd"/>
      <w:r>
        <w:rPr>
          <w:rFonts w:ascii="Arial" w:hAnsi="Arial" w:cs="Arial"/>
          <w:color w:val="000000"/>
        </w:rPr>
        <w:t xml:space="preserve"> "МАПО" Торбеево";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Реконструкция животноводческого помещения (240 гол.) отд. </w:t>
      </w:r>
      <w:proofErr w:type="spellStart"/>
      <w:r>
        <w:rPr>
          <w:rFonts w:ascii="Arial" w:hAnsi="Arial" w:cs="Arial"/>
          <w:color w:val="000000"/>
        </w:rPr>
        <w:t>Мальцево</w:t>
      </w:r>
      <w:proofErr w:type="spellEnd"/>
      <w:r>
        <w:rPr>
          <w:rFonts w:ascii="Arial" w:hAnsi="Arial" w:cs="Arial"/>
          <w:color w:val="000000"/>
        </w:rPr>
        <w:t xml:space="preserve"> ООО "МАПО "Торбеево";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Реконструкция животноводческого помещения (220 гол.) отд. Красноармеец ООО "МАПО "Торбеево";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Реконструкция животноводческого помещения (190 гол.) отд. Сургодь ООО "МАПО "Торбеево";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"Создание зерносушильного комплекса" ООО "МАПО "Торбеево"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цеха по переработке мяса"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цеха по переработке рыбы"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в сфере  потребительского рынка товаров, работ и услуг:</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кофейни"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продовольственного магазина" ИП Гордеева 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магазина "Продукты" ИП Свиридова Г.М.</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магазина "Продукты" ООО "ТТО"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парикмахерской" ИП </w:t>
      </w:r>
      <w:proofErr w:type="spellStart"/>
      <w:r>
        <w:rPr>
          <w:rFonts w:ascii="Arial" w:hAnsi="Arial" w:cs="Arial"/>
          <w:color w:val="000000"/>
        </w:rPr>
        <w:t>Федосейкина</w:t>
      </w:r>
      <w:proofErr w:type="spellEnd"/>
      <w:r>
        <w:rPr>
          <w:rFonts w:ascii="Arial" w:hAnsi="Arial" w:cs="Arial"/>
          <w:color w:val="000000"/>
        </w:rPr>
        <w:t xml:space="preserve"> А.Н</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кафе в </w:t>
      </w:r>
      <w:proofErr w:type="spellStart"/>
      <w:r>
        <w:rPr>
          <w:rFonts w:ascii="Arial" w:hAnsi="Arial" w:cs="Arial"/>
          <w:color w:val="000000"/>
        </w:rPr>
        <w:t>рп</w:t>
      </w:r>
      <w:proofErr w:type="spellEnd"/>
      <w:r>
        <w:rPr>
          <w:rFonts w:ascii="Arial" w:hAnsi="Arial" w:cs="Arial"/>
          <w:color w:val="000000"/>
        </w:rPr>
        <w:t xml:space="preserve"> Торбеево</w:t>
      </w:r>
      <w:proofErr w:type="gramStart"/>
      <w:r>
        <w:rPr>
          <w:rFonts w:ascii="Arial" w:hAnsi="Arial" w:cs="Arial"/>
          <w:color w:val="000000"/>
        </w:rPr>
        <w:t>"И</w:t>
      </w:r>
      <w:proofErr w:type="gramEnd"/>
      <w:r>
        <w:rPr>
          <w:rFonts w:ascii="Arial" w:hAnsi="Arial" w:cs="Arial"/>
          <w:color w:val="000000"/>
        </w:rPr>
        <w:t>П Швецов А.В.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стоматологического кабинета"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стоянки автотранспорта с точкой общепита в </w:t>
      </w:r>
      <w:proofErr w:type="spellStart"/>
      <w:r>
        <w:rPr>
          <w:rFonts w:ascii="Arial" w:hAnsi="Arial" w:cs="Arial"/>
          <w:color w:val="000000"/>
        </w:rPr>
        <w:t>рп</w:t>
      </w:r>
      <w:proofErr w:type="spellEnd"/>
      <w:r>
        <w:rPr>
          <w:rFonts w:ascii="Arial" w:hAnsi="Arial" w:cs="Arial"/>
          <w:color w:val="000000"/>
        </w:rPr>
        <w:t xml:space="preserve"> Торбеево" ИП </w:t>
      </w:r>
      <w:proofErr w:type="spellStart"/>
      <w:r>
        <w:rPr>
          <w:rFonts w:ascii="Arial" w:hAnsi="Arial" w:cs="Arial"/>
          <w:color w:val="000000"/>
        </w:rPr>
        <w:t>Хлынцев</w:t>
      </w:r>
      <w:proofErr w:type="spellEnd"/>
      <w:r>
        <w:rPr>
          <w:rFonts w:ascii="Arial" w:hAnsi="Arial" w:cs="Arial"/>
          <w:color w:val="000000"/>
        </w:rPr>
        <w:t xml:space="preserve"> А.И.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Реализация мероприятий  подраздела 2  позволит к 2025 году:</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-создать  не менее 586 новых рабочих мест;</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-вложить в экономику района за счет всех источников финансирования инвестиций в объеме 11 103 млн. рублей;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Администрация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оказывает содействие инвесторам в подборе земельных участков в соответствии с параметрами реализуемого  инвестиционного проекта.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Style w:val="10"/>
          <w:rFonts w:ascii="Arial" w:hAnsi="Arial" w:cs="Arial"/>
          <w:b w:val="0"/>
          <w:bCs w:val="0"/>
          <w:color w:val="000000"/>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3.3 РАЗВИТИЕ ИНФРАСТРУКТУРЫ ПОТРЕБИТЕЛЬСКОГО РЫНКА ТОВАРОВ, РАБОТ И УСЛУГ</w:t>
      </w:r>
    </w:p>
    <w:p w:rsidR="005B322F" w:rsidRDefault="00BB7BD5">
      <w:r>
        <w:t> </w:t>
      </w:r>
    </w:p>
    <w:p w:rsidR="005B322F" w:rsidRDefault="00BB7BD5">
      <w: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Развитие местного потребительского рынка является необходимым условием устойчивого развития муниципальной экономики и социального благополучия населения.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 качестве </w:t>
      </w:r>
      <w:proofErr w:type="gramStart"/>
      <w:r>
        <w:rPr>
          <w:rFonts w:ascii="Arial" w:hAnsi="Arial" w:cs="Arial"/>
          <w:color w:val="000000"/>
        </w:rPr>
        <w:t>первоочередных</w:t>
      </w:r>
      <w:proofErr w:type="gramEnd"/>
      <w:r>
        <w:rPr>
          <w:rFonts w:ascii="Arial" w:hAnsi="Arial" w:cs="Arial"/>
          <w:color w:val="000000"/>
        </w:rPr>
        <w:t>  выделены следующие мероприятия: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проведение мониторинга цен на основные виды продовольственных товаров с целью определения экономической доступности товаров для населения;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периодический мониторинг потребительского поведения населения с дальнейшим внесением перспективных ниш в перечень приоритетных;</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оказание консультационной помощи организациям потребительского рынка по вопросам ведения их хозяйственной деятельности; разъяснения нормативно-правовых актов, регламентирующих их деятельность.</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координация работы предприятий и организаций потребительского рынка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кофейни"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продовольственного магазина ИП Гордеева 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магазина "Продукты" ИП Свиридова Г.М.</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магазина "Продукты" ООО "ТТО"</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парикмахерской ИП </w:t>
      </w:r>
      <w:proofErr w:type="spellStart"/>
      <w:r>
        <w:rPr>
          <w:rFonts w:ascii="Arial" w:hAnsi="Arial" w:cs="Arial"/>
          <w:color w:val="000000"/>
        </w:rPr>
        <w:t>Федосейкина</w:t>
      </w:r>
      <w:proofErr w:type="spellEnd"/>
      <w:r>
        <w:rPr>
          <w:rFonts w:ascii="Arial" w:hAnsi="Arial" w:cs="Arial"/>
          <w:color w:val="000000"/>
        </w:rPr>
        <w:t xml:space="preserve"> А.Н.</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Реализация мероприятий  подраздела 3  позволит обеспечить к 2025 году:</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-рост оборота розничной торговли в 1,3 раза, более 3 082 млн. рублей;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-оборот общественного питания  более 32 млн. рублей</w:t>
      </w:r>
    </w:p>
    <w:p w:rsidR="005B322F" w:rsidRDefault="00BB7BD5">
      <w:pPr>
        <w:pStyle w:val="afc"/>
        <w:spacing w:before="0" w:beforeAutospacing="0" w:after="126"/>
        <w:ind w:left="851" w:right="849" w:firstLine="567"/>
        <w:jc w:val="center"/>
        <w:rPr>
          <w:b/>
          <w:bCs/>
          <w:sz w:val="28"/>
          <w:szCs w:val="28"/>
        </w:rPr>
      </w:pPr>
      <w:r>
        <w:rPr>
          <w:rFonts w:ascii="Arial" w:hAnsi="Arial" w:cs="Arial"/>
          <w:b/>
          <w:bCs/>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3.4. РАЗВИТИЕ КОНКУРЕНЦИИ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Согласно Национальному плану развития конкуренции в Российской Федерации на 2018 – 2020 годы, утвержденному Указом Президента Российской Федерации от 21 декабря 2017 г. № 618 «Об основных направлениях государственной политики по развитию конкуренции»  в районе утверждена "дорожная карта" с соответствующими мероприятиями: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участие в реализации составляющих Стандарта развития конкуренции, обеспечивающих эффективное функционирования рынков товаров и услуг на муниципальном уровне;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актуализация муниципальной «дорожной карты» по развитию конкуренции на территории муниципального образования;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содействие в формировании перечня рынков приоритетных и социально значимых рынков для Республики Мордовия (перечень рынков может быть дополнен согласно перечню, согласованному Главой Республики Мордовия (протокольное решение №4/кс от 03.07.2018 г.), и с учетом анализа данных документов стратегического планирования в области инвестиционной деятельности муниципальных образований);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содействие в проведении мониторингов конкурентной среды муниципального образования;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совершенствование системы осуществления закупок товаров, работ и услуг  для муниципальных нужд;</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совершенствование процессов управления объектами государственной и муниципальной собственности Республики Мордовия, в том числе: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содействие в проведении мониторинга деятельности хозяйствующих субъектов, доля участия района в которых составляет 50 и более процентов (включая </w:t>
      </w:r>
      <w:proofErr w:type="spellStart"/>
      <w:r>
        <w:rPr>
          <w:rFonts w:ascii="Arial" w:hAnsi="Arial" w:cs="Arial"/>
          <w:color w:val="000000"/>
        </w:rPr>
        <w:t>МУПы</w:t>
      </w:r>
      <w:proofErr w:type="spellEnd"/>
      <w:r>
        <w:rPr>
          <w:rFonts w:ascii="Arial" w:hAnsi="Arial" w:cs="Arial"/>
          <w:color w:val="000000"/>
        </w:rPr>
        <w:t xml:space="preserve">), </w:t>
      </w:r>
      <w:proofErr w:type="gramStart"/>
      <w:r>
        <w:rPr>
          <w:rFonts w:ascii="Arial" w:hAnsi="Arial" w:cs="Arial"/>
          <w:color w:val="000000"/>
        </w:rPr>
        <w:t>предусматривающий</w:t>
      </w:r>
      <w:proofErr w:type="gramEnd"/>
      <w:r>
        <w:rPr>
          <w:rFonts w:ascii="Arial" w:hAnsi="Arial" w:cs="Arial"/>
          <w:color w:val="000000"/>
        </w:rPr>
        <w:t xml:space="preserve"> формирование реестра указанных хозяйствующих субъектов, осуществляющих деятельность на территории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устранение избыточного государственного и муниципального регулирования;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развитие практики применения механизмов государственно – частного партнерства;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организация проведения обучающих мероприятий, тренингов для руководителей, специалистов администрации муниципального района, организаций, предприятий соответствующих видов деятельности по вопросам содействия развитию конкуренции;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обновление раздела «Развитие конкуренции» на сайте Администрации муниципального района в сети «Интернет» и размещение информационных и консультативных материалов по вопросам развития конкуренции.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Целевые показатели подраздела: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«О закупках товаров, работ, услуг отдельными видами юридических лиц»</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Доля организаций частной формы собственности в общем количестве организаций</w:t>
      </w:r>
    </w:p>
    <w:p w:rsidR="005B322F" w:rsidRDefault="00BB7BD5">
      <w:pPr>
        <w:spacing w:line="360" w:lineRule="auto"/>
        <w:ind w:left="-567" w:firstLine="280"/>
      </w:pPr>
      <w:r>
        <w:rPr>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3.5 СТРАТЕГИЧЕСКОЕ ПЛАНИРОВАНИЕ</w:t>
      </w:r>
    </w:p>
    <w:p w:rsidR="005B322F" w:rsidRDefault="00BB7BD5">
      <w:pPr>
        <w:shd w:val="clear" w:color="auto" w:fill="FFFFFF"/>
        <w:ind w:firstLine="709"/>
        <w:rPr>
          <w:color w:val="000000"/>
          <w:sz w:val="24"/>
          <w:szCs w:val="24"/>
        </w:rPr>
      </w:pPr>
      <w:r>
        <w:rPr>
          <w:color w:val="000000"/>
          <w:sz w:val="28"/>
          <w:szCs w:val="28"/>
        </w:rPr>
        <w:t>       </w:t>
      </w:r>
      <w:r>
        <w:rPr>
          <w:color w:val="000000"/>
          <w:sz w:val="24"/>
          <w:szCs w:val="24"/>
        </w:rPr>
        <w:t xml:space="preserve"> В рамках подраздела «Стратегическое планирование» предполагается реализация следующих основных мероприятий: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-организация и координация реализации Стратегии социально-экономического развития </w:t>
      </w:r>
      <w:proofErr w:type="spellStart"/>
      <w:r>
        <w:rPr>
          <w:rFonts w:ascii="Arial" w:hAnsi="Arial" w:cs="Arial"/>
          <w:color w:val="000000"/>
        </w:rPr>
        <w:t>Торбеевском</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-поддержание в актуальном состоянии Стратегии социально-экономического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 контроль ее выполнения;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-ежегодная разработка  плана мероприятий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по реализации Стратегии социально- экономического развития на очередной год и контроль его выполнения;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-координация разработки планов мероприятий по реализации основных направлений развития отдельных видов (сфер) экономической деятельности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 и контроль их выполнения;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-организационное и консультационное обеспечение деятельности органов местного самоуправления по формированию и реализации муниципальных программ </w:t>
      </w:r>
      <w:proofErr w:type="spellStart"/>
      <w:r>
        <w:rPr>
          <w:rFonts w:ascii="Arial" w:hAnsi="Arial" w:cs="Arial"/>
          <w:color w:val="000000"/>
        </w:rPr>
        <w:t>Торбеевского</w:t>
      </w:r>
      <w:proofErr w:type="spellEnd"/>
      <w:r>
        <w:rPr>
          <w:rFonts w:ascii="Arial" w:hAnsi="Arial" w:cs="Arial"/>
          <w:color w:val="000000"/>
        </w:rPr>
        <w:t>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-методическое обеспечение программно-целевого процесса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-проведение мониторинга реализации муниципальных программ на территории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-проведение мониторинга социально-экономического развития сельских поселений, входящих в состав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-подготовка информационно - аналитических материалов по вопросам социально-экономического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-организационно-методическое и консультационное обеспечение деятельности органов местного самоуправления в области прогнозирования и стратегического планирования социально-экономического развития территорий;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-организация и координация разработки Прогнозов социально-экономического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Целевые показатели подраздела: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 Удельный вес общего количества выполненных задач к количеству задач, запланированных в ежегодных планах мероприятий по реализации документов стратегического планирования социально-экономического развития муниципальных образований.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xml:space="preserve">2. Отклонение основных макроэкономических показателей прогноза социально-экономического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от их фактических значений.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Ожидаемые результаты подраздела: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1) создание полноценной системы стратегического планирования, способствующей социально-экономическому развитию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 согласованность методологии, целей, задач и показателей в документах стратегического планирования (стратегии, прогнозах, программах);</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3) повышение результативности и эффективности реализации решений, принятых в процессе стратегического планирования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Данный подраздел предусматривает одно мероприятие, предполагающее финансовое обеспечение – оплата договора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с Территориальным органом Федеральной службы государственной статистики по Республике Мордовия на оказание информационно-статистических услуг, все остальные мероприятия подпрограммы не требуют финансового обеспечения.</w:t>
      </w:r>
    </w:p>
    <w:p w:rsidR="005B322F" w:rsidRDefault="00BB7BD5">
      <w: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РАЗДЕЛ 4 . РЕСУРСНОЕ ОБЕСПЕЧЕНИЕ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Объемы и источники финансирования программы определяются на стадии разработки проектов, которые вошли в ее состав и утверждены постановлением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Реализация программы обеспечивается за счет бюджета Российской Федерации (в части согласованных проектов федерального значения), республиканского бюджета Республики Мордовия (в части согласованных проектов республиканского значения), бюджета муниципального района (местный бюджет) и привлекаемых внебюджетных источников.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 внебюджетным источникам, привлекаемым для финансирования  программы, относятся взносы участников реализации  программы, включая собственные средства предприятий и организаций государственного и негосударственного сектора экономики; целевые отчисления от прибыли предприятий, заинтересованных в реализации  программы; кредиты банков, средства фондов и общественных организаций, заинтересованных в реализации программы (или ее отдельных мероприятий), и другие поступления.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Объем финансовых ресурсов, необходимых для реализации  программы, составит в период 2019—2025 гг. 11 671 </w:t>
      </w:r>
      <w:proofErr w:type="spellStart"/>
      <w:proofErr w:type="gramStart"/>
      <w:r>
        <w:rPr>
          <w:rFonts w:ascii="Arial" w:hAnsi="Arial" w:cs="Arial"/>
          <w:color w:val="000000"/>
        </w:rPr>
        <w:t>млн</w:t>
      </w:r>
      <w:proofErr w:type="spellEnd"/>
      <w:proofErr w:type="gramEnd"/>
      <w:r>
        <w:rPr>
          <w:rFonts w:ascii="Arial" w:hAnsi="Arial" w:cs="Arial"/>
          <w:color w:val="000000"/>
        </w:rPr>
        <w:t xml:space="preserve"> руб., в том числе по бюджетам:</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бюджет Российской Федерации — 0 </w:t>
      </w:r>
      <w:proofErr w:type="spellStart"/>
      <w:proofErr w:type="gramStart"/>
      <w:r>
        <w:rPr>
          <w:rFonts w:ascii="Arial" w:hAnsi="Arial" w:cs="Arial"/>
          <w:color w:val="000000"/>
        </w:rPr>
        <w:t>млн</w:t>
      </w:r>
      <w:proofErr w:type="spellEnd"/>
      <w:proofErr w:type="gramEnd"/>
      <w:r>
        <w:rPr>
          <w:rFonts w:ascii="Arial" w:hAnsi="Arial" w:cs="Arial"/>
          <w:color w:val="000000"/>
        </w:rPr>
        <w:t xml:space="preserve">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республиканский бюджет Республики Мордовия —  300 </w:t>
      </w:r>
      <w:proofErr w:type="spellStart"/>
      <w:proofErr w:type="gramStart"/>
      <w:r>
        <w:rPr>
          <w:rFonts w:ascii="Arial" w:hAnsi="Arial" w:cs="Arial"/>
          <w:color w:val="000000"/>
        </w:rPr>
        <w:t>млн</w:t>
      </w:r>
      <w:proofErr w:type="spellEnd"/>
      <w:proofErr w:type="gramEnd"/>
      <w:r>
        <w:rPr>
          <w:rFonts w:ascii="Arial" w:hAnsi="Arial" w:cs="Arial"/>
          <w:color w:val="000000"/>
        </w:rPr>
        <w:t xml:space="preserve">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местный бюджет —0,105 </w:t>
      </w:r>
      <w:proofErr w:type="spellStart"/>
      <w:proofErr w:type="gramStart"/>
      <w:r>
        <w:rPr>
          <w:rFonts w:ascii="Arial" w:hAnsi="Arial" w:cs="Arial"/>
          <w:color w:val="000000"/>
        </w:rPr>
        <w:t>млн</w:t>
      </w:r>
      <w:proofErr w:type="spellEnd"/>
      <w:proofErr w:type="gramEnd"/>
      <w:r>
        <w:rPr>
          <w:rFonts w:ascii="Arial" w:hAnsi="Arial" w:cs="Arial"/>
          <w:color w:val="000000"/>
        </w:rPr>
        <w:t xml:space="preserve">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внебюджетные средства —11 371  </w:t>
      </w:r>
      <w:proofErr w:type="spellStart"/>
      <w:proofErr w:type="gramStart"/>
      <w:r>
        <w:rPr>
          <w:rFonts w:ascii="Arial" w:hAnsi="Arial" w:cs="Arial"/>
          <w:color w:val="000000"/>
        </w:rPr>
        <w:t>млн</w:t>
      </w:r>
      <w:proofErr w:type="spellEnd"/>
      <w:proofErr w:type="gramEnd"/>
      <w:r>
        <w:rPr>
          <w:rFonts w:ascii="Arial" w:hAnsi="Arial" w:cs="Arial"/>
          <w:color w:val="000000"/>
        </w:rPr>
        <w:t xml:space="preserve"> руб.;</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Сведения о распределении объемов и источников финансирования по основным мероприятиям программы, в том числе с учетом государственных, муниципальных и иных программ, приведены в прил. 3  к программе.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Предложения по финансированию программы за счет средств бюджетов всех уровней носят предельный (прогнозный) характер и ежегодно подлежат уточнению в установленном порядке при формировании подразделов бюджетов на очередной год и плановый период.</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При сокращении объемов бюджетного финансирования работ по  программе заказчик разрабатывает дополнительные меры по привлечению внебюджетных и других источников для реализации мероприятий программы в установленные сроки.</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w:t>
      </w:r>
      <w:r w:rsidR="00A646FA" w:rsidRPr="00B21EEA">
        <w:rPr>
          <w:rFonts w:ascii="Arial" w:eastAsia="Times New Roman" w:hAnsi="Arial" w:cs="Arial"/>
          <w:b/>
          <w:bCs/>
          <w:color w:val="000000"/>
          <w:sz w:val="32"/>
          <w:szCs w:val="32"/>
        </w:rPr>
        <w:pict>
          <v:shape id="_x0000_i1029" type="#_x0000_t75" style="width:26.25pt;height:15.75pt;mso-wrap-distance-left:0;mso-wrap-distance-top:0;mso-wrap-distance-right:0;mso-wrap-distance-bottom:0">
            <v:imagedata r:id="rId6" o:title=""/>
            <o:lock v:ext="edit" rotation="t"/>
          </v:shape>
        </w:pict>
      </w:r>
      <w:r>
        <w:rPr>
          <w:rFonts w:ascii="Arial" w:eastAsia="Times New Roman" w:hAnsi="Arial" w:cs="Arial"/>
          <w:b/>
          <w:bCs/>
          <w:color w:val="000000"/>
          <w:sz w:val="32"/>
          <w:szCs w:val="32"/>
        </w:rPr>
        <w:t>РАЗДЕЛ 5. АНАЛИЗ РИСКОВ РЕАЛИЗАЦИИ ПРОГРАММЫ И ОПИСАНИЕ МЕР ПО УПРАВЛЕНИЮ РИСКАМИ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На эффективность реализации программы могут оказать влияние внутренние и внешние риски, способные повлиять на ход выполнения основных мероприятий.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 внутренним рискам относятся: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несоблюдение сроков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неэффективное расходование денежных средств;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не освоение выделенных денежных средств.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Их реализация может привести к </w:t>
      </w:r>
      <w:proofErr w:type="spellStart"/>
      <w:r>
        <w:rPr>
          <w:rFonts w:ascii="Arial" w:hAnsi="Arial" w:cs="Arial"/>
          <w:color w:val="000000"/>
        </w:rPr>
        <w:t>недостижению</w:t>
      </w:r>
      <w:proofErr w:type="spellEnd"/>
      <w:r>
        <w:rPr>
          <w:rFonts w:ascii="Arial" w:hAnsi="Arial" w:cs="Arial"/>
          <w:color w:val="000000"/>
        </w:rPr>
        <w:t xml:space="preserve"> целевых значений показателей и ожидаемых результатов программы. Однако</w:t>
      </w:r>
      <w:proofErr w:type="gramStart"/>
      <w:r>
        <w:rPr>
          <w:rFonts w:ascii="Arial" w:hAnsi="Arial" w:cs="Arial"/>
          <w:color w:val="000000"/>
        </w:rPr>
        <w:t>,</w:t>
      </w:r>
      <w:proofErr w:type="gramEnd"/>
      <w:r>
        <w:rPr>
          <w:rFonts w:ascii="Arial" w:hAnsi="Arial" w:cs="Arial"/>
          <w:color w:val="000000"/>
        </w:rPr>
        <w:t xml:space="preserve"> ответственный исполнитель может управлять этими рисками, </w:t>
      </w:r>
      <w:proofErr w:type="spellStart"/>
      <w:r>
        <w:rPr>
          <w:rFonts w:ascii="Arial" w:hAnsi="Arial" w:cs="Arial"/>
          <w:color w:val="000000"/>
        </w:rPr>
        <w:t>минимизируя</w:t>
      </w:r>
      <w:proofErr w:type="spellEnd"/>
      <w:r>
        <w:rPr>
          <w:rFonts w:ascii="Arial" w:hAnsi="Arial" w:cs="Arial"/>
          <w:color w:val="000000"/>
        </w:rPr>
        <w:t xml:space="preserve"> возможные отклонения в выполнении программных мероприятий и исключая негативные последствия, что позволит осуществить рациональное управление реализацией программы. Меры по управлению этими рисками приведены в табл.4.</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 целях минимизации указанных рисков в процессе программы предусматривается создание эффективной системы управления на основе четкого распределения функций, полномочий и ответственности исполнителей и соисполнителей программы, применения технологии решения актуальных проблем в экономической сфере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Внешние риски могут быть связаны с ухудшением макроэкономических условий в Республике Мордовия и России, с возможным наступлением мирового экономического кризиса, природными и техногенными катастрофами.</w:t>
      </w:r>
    </w:p>
    <w:p w:rsidR="005B322F" w:rsidRDefault="00BB7BD5">
      <w:pPr>
        <w:pStyle w:val="afc"/>
        <w:spacing w:before="0" w:beforeAutospacing="0" w:after="0" w:line="360" w:lineRule="auto"/>
        <w:ind w:left="20" w:right="20" w:firstLine="560"/>
        <w:rPr>
          <w:rFonts w:ascii="Arial" w:hAnsi="Arial" w:cs="Arial"/>
          <w:sz w:val="26"/>
          <w:szCs w:val="26"/>
        </w:rPr>
      </w:pPr>
      <w:r>
        <w:rPr>
          <w:rStyle w:val="14pt"/>
          <w:rFonts w:ascii="Arial" w:hAnsi="Arial" w:cs="Arial"/>
          <w:color w:val="000000"/>
          <w:sz w:val="28"/>
          <w:szCs w:val="28"/>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ТАБЛИЦА 4</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РИСКИ РЕАЛИЗАЦИИ ПРОГРАММЫ И МЕРЫ УПРАВЛЕНИЯ РИСКАМИ</w:t>
      </w:r>
    </w:p>
    <w:tbl>
      <w:tblPr>
        <w:tblW w:w="0" w:type="auto"/>
        <w:tblCellSpacing w:w="0" w:type="dxa"/>
        <w:tblCellMar>
          <w:left w:w="0" w:type="dxa"/>
          <w:right w:w="0" w:type="dxa"/>
        </w:tblCellMar>
        <w:tblLook w:val="04A0"/>
      </w:tblPr>
      <w:tblGrid>
        <w:gridCol w:w="7792"/>
        <w:gridCol w:w="6778"/>
      </w:tblGrid>
      <w:tr w:rsidR="005B322F">
        <w:trPr>
          <w:tblCellSpacing w:w="0" w:type="dxa"/>
        </w:trPr>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Вид риска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Меры по управлению рисками</w:t>
            </w:r>
          </w:p>
        </w:tc>
      </w:tr>
      <w:tr w:rsidR="005B322F">
        <w:trPr>
          <w:tblCellSpacing w:w="0" w:type="dxa"/>
        </w:trPr>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Отсутствие финансирования либо финансирование в недостаточном объеме мероприятий программы</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Определение приоритетных направлений реализации программы, оперативное внесение соответствующих корректировок в программу</w:t>
            </w:r>
          </w:p>
        </w:tc>
      </w:tr>
      <w:tr w:rsidR="005B322F">
        <w:trPr>
          <w:tblCellSpacing w:w="0" w:type="dxa"/>
        </w:trPr>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Организационные риски, связанные с ошибками управления реализацией  программы, в том числе отдельных ее исполнителей, неготовностью организационной инфраструктуры к решению задач, поставленных программой</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Организационно-методическая поддержка подведомственных учреждений, участвующих в реализации программы</w:t>
            </w:r>
          </w:p>
        </w:tc>
      </w:tr>
      <w:tr w:rsidR="005B322F">
        <w:trPr>
          <w:tblCellSpacing w:w="0" w:type="dxa"/>
        </w:trPr>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Возможное изменение федерального и республиканского законодательства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Оперативное внесение изменений в действующие правовые акты и (или) принятие новых правовых актов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касающихся сферы действия данной  программы</w:t>
            </w:r>
          </w:p>
        </w:tc>
      </w:tr>
    </w:tbl>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bl>
      <w:tblPr>
        <w:tblW w:w="0" w:type="auto"/>
        <w:tblCellSpacing w:w="0" w:type="dxa"/>
        <w:tblCellMar>
          <w:left w:w="0" w:type="dxa"/>
          <w:right w:w="0" w:type="dxa"/>
        </w:tblCellMar>
        <w:tblLook w:val="04A0"/>
      </w:tblPr>
      <w:tblGrid>
        <w:gridCol w:w="10184"/>
        <w:gridCol w:w="4386"/>
      </w:tblGrid>
      <w:tr w:rsidR="005B322F">
        <w:trPr>
          <w:tblCellSpacing w:w="0" w:type="dxa"/>
        </w:trPr>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Возникновение социально-экономической напряженности в муниципальном образовании из-за неполной или недостоверной информации о реализуемых мероприятиях, субъективные факторы в  экономической сфере (изменение числа исполнителей и участников программы, изменение демографической ситуации, уровня жизни населения района)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Открытость и прозрачность планов мероприятий и практических действий, информационное сопровождение  программы</w:t>
            </w:r>
          </w:p>
        </w:tc>
      </w:tr>
    </w:tbl>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Данные риски являются неуправляемыми. Они могут возникнуть </w:t>
      </w:r>
      <w:proofErr w:type="gramStart"/>
      <w:r>
        <w:rPr>
          <w:rFonts w:ascii="Arial" w:hAnsi="Arial" w:cs="Arial"/>
          <w:color w:val="000000"/>
        </w:rPr>
        <w:t>при</w:t>
      </w:r>
      <w:proofErr w:type="gramEnd"/>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w:t>
      </w:r>
      <w:proofErr w:type="gramStart"/>
      <w:r>
        <w:rPr>
          <w:rFonts w:ascii="Arial" w:hAnsi="Arial" w:cs="Arial"/>
          <w:color w:val="000000"/>
        </w:rPr>
        <w:t>ухудшении</w:t>
      </w:r>
      <w:proofErr w:type="gramEnd"/>
      <w:r>
        <w:rPr>
          <w:rFonts w:ascii="Arial" w:hAnsi="Arial" w:cs="Arial"/>
          <w:color w:val="000000"/>
        </w:rPr>
        <w:t xml:space="preserve"> внутренней и внешней конъюнктуры, затрудняющем реализацию дополнительных объемов продукции, сырья и продовольствия местного производства;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w:t>
      </w:r>
      <w:proofErr w:type="gramStart"/>
      <w:r>
        <w:rPr>
          <w:rFonts w:ascii="Arial" w:hAnsi="Arial" w:cs="Arial"/>
          <w:color w:val="000000"/>
        </w:rPr>
        <w:t>росте</w:t>
      </w:r>
      <w:proofErr w:type="gramEnd"/>
      <w:r>
        <w:rPr>
          <w:rFonts w:ascii="Arial" w:hAnsi="Arial" w:cs="Arial"/>
          <w:color w:val="000000"/>
        </w:rPr>
        <w:t xml:space="preserve"> цен на энергоресурсы и другие материально-технические средства, что снижает уровень инвестиционной активности значительной части товаропроизводителей;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w:t>
      </w:r>
      <w:proofErr w:type="gramStart"/>
      <w:r>
        <w:rPr>
          <w:rFonts w:ascii="Arial" w:hAnsi="Arial" w:cs="Arial"/>
          <w:color w:val="000000"/>
        </w:rPr>
        <w:t>ухудшении</w:t>
      </w:r>
      <w:proofErr w:type="gramEnd"/>
      <w:r>
        <w:rPr>
          <w:rFonts w:ascii="Arial" w:hAnsi="Arial" w:cs="Arial"/>
          <w:color w:val="000000"/>
        </w:rPr>
        <w:t xml:space="preserve">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w:t>
      </w:r>
      <w:proofErr w:type="gramStart"/>
      <w:r>
        <w:rPr>
          <w:rFonts w:ascii="Arial" w:hAnsi="Arial" w:cs="Arial"/>
          <w:color w:val="000000"/>
        </w:rPr>
        <w:t>росте</w:t>
      </w:r>
      <w:proofErr w:type="gramEnd"/>
      <w:r>
        <w:rPr>
          <w:rFonts w:ascii="Arial" w:hAnsi="Arial" w:cs="Arial"/>
          <w:color w:val="000000"/>
        </w:rPr>
        <w:t xml:space="preserve"> конкуренции на рынках высокотехнологичной продукции, связанным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 что может ограничить эффект от реализации мероприятий государственной программы, направленных на стимулирование внедрения инноваций в экономику;</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    сокращении уровня бюджетного финансирования, а также сокращении уровня финансирования из внебюджетных источников, по причине значительной продолжительности программы, а также высокой зависимости ее успешной реализации от привлечения внебюджетных источников;</w:t>
      </w:r>
      <w:proofErr w:type="gramEnd"/>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w:t>
      </w:r>
      <w:proofErr w:type="gramStart"/>
      <w:r>
        <w:rPr>
          <w:rFonts w:ascii="Arial" w:hAnsi="Arial" w:cs="Arial"/>
          <w:color w:val="000000"/>
        </w:rPr>
        <w:t>несоответствии</w:t>
      </w:r>
      <w:proofErr w:type="gramEnd"/>
      <w:r>
        <w:rPr>
          <w:rFonts w:ascii="Arial" w:hAnsi="Arial" w:cs="Arial"/>
          <w:color w:val="000000"/>
        </w:rPr>
        <w:t xml:space="preserve"> квалификации работников потребностям экономики, оттоком квалифицированных кадров в другие регионы, в том числе по причинам социально-экономического характера.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Инертность органов местного самоуправления, распространенность формального подхода к внедрению управленческих новаций могут привести к неполному достижению цели программы по повышению эффективности муниципального управления, а также снизить эффект от реализации других направлений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Минимизация указанных рисков может быть обеспечена за счет:</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реализации мероприятий по улучшению инвестиционного климата;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совершенствования муниципального управления;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повышения доступности и качества муниципальных услуг;</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механизмов государственной </w:t>
      </w:r>
      <w:proofErr w:type="gramStart"/>
      <w:r>
        <w:rPr>
          <w:rFonts w:ascii="Arial" w:hAnsi="Arial" w:cs="Arial"/>
          <w:color w:val="000000"/>
        </w:rPr>
        <w:t>поддержки развития отраслей реального сектора экономики</w:t>
      </w:r>
      <w:proofErr w:type="gramEnd"/>
      <w:r>
        <w:rPr>
          <w:rFonts w:ascii="Arial" w:hAnsi="Arial" w:cs="Arial"/>
          <w:color w:val="000000"/>
        </w:rPr>
        <w:t xml:space="preserve"> на основе </w:t>
      </w:r>
      <w:proofErr w:type="spellStart"/>
      <w:r>
        <w:rPr>
          <w:rFonts w:ascii="Arial" w:hAnsi="Arial" w:cs="Arial"/>
          <w:color w:val="000000"/>
        </w:rPr>
        <w:t>частно-государственного</w:t>
      </w:r>
      <w:proofErr w:type="spellEnd"/>
      <w:r>
        <w:rPr>
          <w:rFonts w:ascii="Arial" w:hAnsi="Arial" w:cs="Arial"/>
          <w:color w:val="000000"/>
        </w:rPr>
        <w:t xml:space="preserve"> партнерства, рационального использования бюджетных средств, в том числе приоритетных, наиболее перспективных направлений инноваций и стимулирования их внедрения. Важными направлениями являются создание инновационной инфраструктуры для развития новых отраслей, поддержка высокотехнологичных отраслей, ориентированных на инвестиционный спрос, обновление технологической базы традиционных секторов экономики, выявление рыночных ниш, в </w:t>
      </w:r>
      <w:r>
        <w:rPr>
          <w:rFonts w:ascii="Arial" w:hAnsi="Arial" w:cs="Arial"/>
          <w:color w:val="000000"/>
        </w:rPr>
        <w:lastRenderedPageBreak/>
        <w:t>которых производимая в районе продукция может успешно конкурировать с наиболее развитыми аналогами, производимыми в республике и в целом по стране;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создания условий для повышения предпринимательской активности и развития малого и среднего предпринимательства, снижения административных барьеров, препятствующих развитию бизнеса;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совершенствования методов прогнозирования </w:t>
      </w:r>
      <w:proofErr w:type="spellStart"/>
      <w:r>
        <w:rPr>
          <w:rFonts w:ascii="Arial" w:hAnsi="Arial" w:cs="Arial"/>
          <w:color w:val="000000"/>
        </w:rPr>
        <w:t>социальноэкономического</w:t>
      </w:r>
      <w:proofErr w:type="spellEnd"/>
      <w:r>
        <w:rPr>
          <w:rFonts w:ascii="Arial" w:hAnsi="Arial" w:cs="Arial"/>
          <w:color w:val="000000"/>
        </w:rPr>
        <w:t xml:space="preserve"> развития, повышения надежности и оперативности предоставления статистических данных для формирования краткосрочных и среднесрочных прогнозов социально-экономического развития;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внедрения механизмов мониторинга и корректировок планов реализации программы с учетом параметров краткосрочного прогноза социально-экономического развития с целью принятия мер, упреждающих возникновение кризисных явлений в экономике и социальной сфере.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Управление рисками будет осуществляться на основе: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систематического мониторинга реализации программы, осуществления оперативных мер по их предупреждению и снижению негативного воздействия на экономику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подготовки для представительных органов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доклада о ходе реализации программы, в который будут включаться в необходимых случаях предложения о ее корректировке;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кадровой политики, включающей подготовку квалифицированных специалистов для всех направлений реализации программы.</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РАЗДЕЛ 6. МЕХАНИЗМ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Формы и методы организации управления реализацией программы определяются заказчиком программы, Администрацией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Республики Мордовия, и обеспечивают эффективное целевое использование выделяемых средств на реализацию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 xml:space="preserve">Элементы механизма реализации  программы — постановления (распоряжения) Правительства Республики Мордовия по отдельным вопросам, решения сессий Совета депутатов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постановления (распоряжения)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включение государственных ассигнований на реализацию программы отдельной строкой в консолидированный бюджет Республики Мордовия, заключение контрактов между сторонами, заинтересованными в реализации программы, использование властными и управленческими структурами рычагов экономического стимулирования и материальной (финансовой) заинтересованности хозяйствующих субъектов</w:t>
      </w:r>
      <w:proofErr w:type="gramEnd"/>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Реализация программы осуществляется на основе муниципальных контрактов (договоров) на поставку продукции, выполнение работ, оказание услуг для муниципальных нужд, заключаемых Администрацией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со всеми исполнителями программных мероприятий. Муниципальный контракт определяет права и обязанности муниципального заказчика и поставщика по обеспечению муниципальных нужд, регулирует их отношения при выполнении муниципального контракта, в том числе предусматривает  </w:t>
      </w:r>
      <w:proofErr w:type="gramStart"/>
      <w:r>
        <w:rPr>
          <w:rFonts w:ascii="Arial" w:hAnsi="Arial" w:cs="Arial"/>
          <w:color w:val="000000"/>
        </w:rPr>
        <w:t>контроль  за</w:t>
      </w:r>
      <w:proofErr w:type="gramEnd"/>
      <w:r>
        <w:rPr>
          <w:rFonts w:ascii="Arial" w:hAnsi="Arial" w:cs="Arial"/>
          <w:color w:val="000000"/>
        </w:rPr>
        <w:t xml:space="preserve"> ходом работ по выполнению муниципального контракта.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Ответственный исполнитель:</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организует реализацию программы, координирует деятельность соисполнителей и участников программы, несет ответственность за достижение целевых показателей программы, а также за достижение ожидаемых конечных результатов ее реализации;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принимает решение о внесении изменений в программу, обеспечивает разработку проектов изменений в программу, их согласование и утверждение;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осуществляет мониторинг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проводит оценку эффективности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запрашивает у соисполнителей и участников программы информацию о ходе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готовит отчеты о реализации программы, представляет их в структурное подразделение администрации муниципального образования, ответственное за оценку эффективности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разрабатывает меры по привлечению средств из федерального, республиканского и местного бюджетов и иных источников в соответствии с законодательством для реализации мероприятий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Соисполнители и участники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осуществляют реализацию основных мероприятий;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осуществляют распределение предельных объемов бюджетных ассигнований на очередной финансовый год и плановый период по мероприятиям, входящим в основные мероприятия;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формируют предложения по внесению изменений в программу;</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разрабатывают и представляют Ответственному исполнителю отчеты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 реализации основных мероприятий.</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Участники мероприятий программы участвуют в реализации мероприятий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Реализация программы осуществляется в соответствии с планом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Ответственный исполнитель совместно с соисполнителями в срок до 1 мая года, следующего </w:t>
      </w:r>
      <w:proofErr w:type="gramStart"/>
      <w:r>
        <w:rPr>
          <w:rFonts w:ascii="Arial" w:hAnsi="Arial" w:cs="Arial"/>
          <w:color w:val="000000"/>
        </w:rPr>
        <w:t>за</w:t>
      </w:r>
      <w:proofErr w:type="gramEnd"/>
      <w:r>
        <w:rPr>
          <w:rFonts w:ascii="Arial" w:hAnsi="Arial" w:cs="Arial"/>
          <w:color w:val="000000"/>
        </w:rPr>
        <w:t xml:space="preserve"> </w:t>
      </w:r>
      <w:proofErr w:type="gramStart"/>
      <w:r>
        <w:rPr>
          <w:rFonts w:ascii="Arial" w:hAnsi="Arial" w:cs="Arial"/>
          <w:color w:val="000000"/>
        </w:rPr>
        <w:t>отчетным</w:t>
      </w:r>
      <w:proofErr w:type="gramEnd"/>
      <w:r>
        <w:rPr>
          <w:rFonts w:ascii="Arial" w:hAnsi="Arial" w:cs="Arial"/>
          <w:color w:val="000000"/>
        </w:rPr>
        <w:t>, формирует и представляет в структурное подразделение администрации муниципального образования, ответственное за оценку эффективности реализации программы ежегодный отчет о реализации программы за отчетный год.</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 программе, срок реализации которой завершился в отчетном году, формируется итоговый отчет за весь период реализации программы, который включает в себя отчет о реализации  программы за отчетный год.</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Ежегодный (итоговый) отчет о реализации программы должен содержать:</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   отчет об исполнении мероприятий программы, отчет об исполнении целевых показателей программы, отчет о финансировании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   сведения об оценке эффективности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   пояснительную записку, содержащую анализ факторов, повлиявших на ход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Структурное подразделение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ответственное за оценку эффективности реализации  программы организует рассмотрение ежегодного (итогового) отчета о реализации программы, по результатам которого принимается решение об эффективности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случае</w:t>
      </w:r>
      <w:proofErr w:type="gramStart"/>
      <w:r>
        <w:rPr>
          <w:rFonts w:ascii="Arial" w:hAnsi="Arial" w:cs="Arial"/>
          <w:color w:val="000000"/>
        </w:rPr>
        <w:t>,</w:t>
      </w:r>
      <w:proofErr w:type="gramEnd"/>
      <w:r>
        <w:rPr>
          <w:rFonts w:ascii="Arial" w:hAnsi="Arial" w:cs="Arial"/>
          <w:color w:val="000000"/>
        </w:rPr>
        <w:t xml:space="preserve"> если ожидаемая эффективность не достигнута или эффективность снизилась по сравнению с предыдущим годом формируются предложения о необходимости прекращения или об изменении начиная с очередного финансового года программы, в том числе необходимости изменения объема бюджетных ассигнований на финансовое обеспечение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gramStart"/>
      <w:r>
        <w:rPr>
          <w:rFonts w:ascii="Arial" w:hAnsi="Arial" w:cs="Arial"/>
          <w:color w:val="000000"/>
        </w:rPr>
        <w:t xml:space="preserve">Учитывая решение структурного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ответственного за оценку эффективности реализации программы, об эффективности реализации программы, не позднее одного месяца до дня </w:t>
      </w:r>
      <w:r>
        <w:rPr>
          <w:rFonts w:ascii="Arial" w:hAnsi="Arial" w:cs="Arial"/>
          <w:color w:val="000000"/>
        </w:rPr>
        <w:lastRenderedPageBreak/>
        <w:t xml:space="preserve">внесения проекта решения сессии Совета депутатов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 местном бюджете на очередной финансовый год и плановый период может быть принято решение о прекращении или об изменении начиная с очередного финансового года программы, в том</w:t>
      </w:r>
      <w:proofErr w:type="gramEnd"/>
      <w:r>
        <w:rPr>
          <w:rFonts w:ascii="Arial" w:hAnsi="Arial" w:cs="Arial"/>
          <w:color w:val="000000"/>
        </w:rPr>
        <w:t xml:space="preserve"> </w:t>
      </w:r>
      <w:proofErr w:type="gramStart"/>
      <w:r>
        <w:rPr>
          <w:rFonts w:ascii="Arial" w:hAnsi="Arial" w:cs="Arial"/>
          <w:color w:val="000000"/>
        </w:rPr>
        <w:t>числе</w:t>
      </w:r>
      <w:proofErr w:type="gramEnd"/>
      <w:r>
        <w:rPr>
          <w:rFonts w:ascii="Arial" w:hAnsi="Arial" w:cs="Arial"/>
          <w:color w:val="000000"/>
        </w:rPr>
        <w:t xml:space="preserve"> изменении объема бюджетных ассигнований на финансовое обеспечение реализации программы. Указанное решение оформляется постановлением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 внесении изменений в программу или об отмене программы, которое готовит ответственный исполнитель.</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случае принятия данного решения и при наличии заключенных во исполнение программы муниципальных контрактов в местном бюджете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соглашение об их прекращении.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Ежегодный (итоговый) отчет о реализации программы представляется ответственным исполнителем в качестве информации главе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Отчет о реализации программы подлежит размещению ответственным исполнителем программы на официальном сайте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в информационно-телекоммуникационной сети «Интернет».</w:t>
      </w:r>
    </w:p>
    <w:p w:rsidR="005B322F" w:rsidRDefault="00BB7BD5">
      <w:pPr>
        <w:pStyle w:val="afc"/>
        <w:spacing w:before="0" w:beforeAutospacing="0" w:after="0" w:line="384" w:lineRule="atLeast"/>
        <w:ind w:firstLine="560"/>
        <w:rPr>
          <w:rFonts w:ascii="Arial" w:hAnsi="Arial" w:cs="Arial"/>
          <w:sz w:val="26"/>
          <w:szCs w:val="26"/>
        </w:rPr>
      </w:pPr>
      <w:r>
        <w:rPr>
          <w:rStyle w:val="14pt"/>
          <w:rFonts w:ascii="Arial" w:hAnsi="Arial" w:cs="Arial"/>
          <w:color w:val="000000"/>
          <w:sz w:val="28"/>
          <w:szCs w:val="28"/>
        </w:rPr>
        <w:t> </w:t>
      </w:r>
      <w:r>
        <w:rPr>
          <w:rStyle w:val="10"/>
          <w:rFonts w:ascii="Arial" w:hAnsi="Arial" w:cs="Arial"/>
          <w:b w:val="0"/>
          <w:bCs w:val="0"/>
          <w:sz w:val="26"/>
          <w:szCs w:val="26"/>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РАЗДЕЛ 7.  МЕТОДИКА ОЦЕНКИ ЭФФЕКТИВНОСТИ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Методика оценки эффективности программы (далее — методика) представляет собой алгоритм оценки в процессе (по годам)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Методика включает проведение количественных оценок эффективности по следующим направлениям:</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степень достижения запланированных результатов (достижения целей и решения задач)  программы (оценка результативности);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степень соответствия фактических затрат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на реализацию программы запланированному уровню (оценка полноты использования бюджетных средств);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эффективность использования средств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на реализацию  программы (оценка экономической эффективности достижения результатов);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эффективность реализации  программы и достижение запланированных результатов.</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дополнение к количественной оценке эффективности будет производиться качественная оценка социальной эффективности  программы на основе анализа достижения ожидаемых результатов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Степень достижения целей и решения задач  программы осуществляется путем расчета результативности реализации  программы в целом по формуле: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A646FA">
      <w:pPr>
        <w:pStyle w:val="afc"/>
        <w:shd w:val="clear" w:color="auto" w:fill="FFFFFF"/>
        <w:spacing w:before="0" w:beforeAutospacing="0" w:after="0" w:line="240" w:lineRule="auto"/>
        <w:ind w:firstLine="709"/>
        <w:rPr>
          <w:rFonts w:ascii="Arial" w:hAnsi="Arial" w:cs="Arial"/>
          <w:color w:val="000000"/>
        </w:rPr>
      </w:pPr>
      <w:r w:rsidRPr="00B21EEA">
        <w:rPr>
          <w:rFonts w:ascii="Arial" w:hAnsi="Arial" w:cs="Arial"/>
          <w:color w:val="000000"/>
        </w:rPr>
        <w:pict>
          <v:shape id="_x0000_i1030" type="#_x0000_t75" style="width:66pt;height:41.25pt;mso-wrap-distance-left:0;mso-wrap-distance-top:0;mso-wrap-distance-right:0;mso-wrap-distance-bottom:0">
            <v:imagedata r:id="rId10" o:title=""/>
            <o:lock v:ext="edit" rotation="t"/>
          </v:shape>
        </w:pic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(1),</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где</w:t>
      </w:r>
      <w:proofErr w:type="gramStart"/>
      <w:r>
        <w:rPr>
          <w:rFonts w:ascii="Arial" w:hAnsi="Arial" w:cs="Arial"/>
          <w:color w:val="000000"/>
        </w:rPr>
        <w:t xml:space="preserve"> Е</w:t>
      </w:r>
      <w:proofErr w:type="gramEnd"/>
      <w:r>
        <w:rPr>
          <w:rFonts w:ascii="Arial" w:hAnsi="Arial" w:cs="Arial"/>
          <w:color w:val="000000"/>
        </w:rPr>
        <w:t xml:space="preserve"> — результативность реализации программы (%); </w:t>
      </w:r>
      <w:proofErr w:type="spellStart"/>
      <w:r>
        <w:rPr>
          <w:rFonts w:ascii="Arial" w:hAnsi="Arial" w:cs="Arial"/>
          <w:color w:val="000000"/>
        </w:rPr>
        <w:t>Ei</w:t>
      </w:r>
      <w:proofErr w:type="spellEnd"/>
      <w:r>
        <w:rPr>
          <w:rFonts w:ascii="Arial" w:hAnsi="Arial" w:cs="Arial"/>
          <w:color w:val="000000"/>
        </w:rPr>
        <w:t xml:space="preserve"> — степень достижения i-го показателя программы; </w:t>
      </w:r>
      <w:proofErr w:type="spellStart"/>
      <w:r>
        <w:rPr>
          <w:rFonts w:ascii="Arial" w:hAnsi="Arial" w:cs="Arial"/>
          <w:color w:val="000000"/>
        </w:rPr>
        <w:t>n</w:t>
      </w:r>
      <w:proofErr w:type="spellEnd"/>
      <w:r>
        <w:rPr>
          <w:rFonts w:ascii="Arial" w:hAnsi="Arial" w:cs="Arial"/>
          <w:color w:val="000000"/>
        </w:rPr>
        <w:t xml:space="preserve"> — количество показателей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 целях </w:t>
      </w:r>
      <w:proofErr w:type="gramStart"/>
      <w:r>
        <w:rPr>
          <w:rFonts w:ascii="Arial" w:hAnsi="Arial" w:cs="Arial"/>
          <w:color w:val="000000"/>
        </w:rPr>
        <w:t>оценки степени достижения запланированных результатов  программы</w:t>
      </w:r>
      <w:proofErr w:type="gramEnd"/>
      <w:r>
        <w:rPr>
          <w:rFonts w:ascii="Arial" w:hAnsi="Arial" w:cs="Arial"/>
          <w:color w:val="000000"/>
        </w:rPr>
        <w:t xml:space="preserve"> устанавливаются следующие критерии, если: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если значение показателя результативности Е равно или больше 70 %, степень достижения запланированных результатов программы оценивается как высокая;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если значение показателя результативности Е находится в диапазоне 50— 70 %, степень достижения запланированных результатов программы оценивается как удовлетворительная;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если значение показателя результативности Е меньше 50 %, степень достижения запланированных результатов программы оценивается как неудовлетворительная.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Расчет результативности по каждому показателю программы проводится по формуле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A646FA">
      <w:pPr>
        <w:pStyle w:val="afc"/>
        <w:shd w:val="clear" w:color="auto" w:fill="FFFFFF"/>
        <w:spacing w:before="0" w:beforeAutospacing="0" w:after="0" w:line="240" w:lineRule="auto"/>
        <w:ind w:firstLine="709"/>
        <w:rPr>
          <w:rFonts w:ascii="Arial" w:hAnsi="Arial" w:cs="Arial"/>
          <w:color w:val="000000"/>
        </w:rPr>
      </w:pPr>
      <w:r w:rsidRPr="00B21EEA">
        <w:rPr>
          <w:rFonts w:ascii="Arial" w:hAnsi="Arial" w:cs="Arial"/>
          <w:color w:val="000000"/>
        </w:rPr>
        <w:pict>
          <v:shape id="_x0000_i1031" type="#_x0000_t75" style="width:90pt;height:33.75pt;mso-wrap-distance-left:0;mso-wrap-distance-top:0;mso-wrap-distance-right:0;mso-wrap-distance-bottom:0">
            <v:imagedata r:id="rId11" o:title=""/>
            <o:lock v:ext="edit" rotation="t"/>
          </v:shape>
        </w:pic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(2),</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где </w:t>
      </w:r>
      <w:proofErr w:type="spellStart"/>
      <w:r>
        <w:rPr>
          <w:rFonts w:ascii="Arial" w:hAnsi="Arial" w:cs="Arial"/>
          <w:color w:val="000000"/>
        </w:rPr>
        <w:t>Ei</w:t>
      </w:r>
      <w:proofErr w:type="spellEnd"/>
      <w:r>
        <w:rPr>
          <w:rFonts w:ascii="Arial" w:hAnsi="Arial" w:cs="Arial"/>
          <w:color w:val="000000"/>
        </w:rPr>
        <w:t xml:space="preserve"> — степень достижения i-го показателя программы, процентов; </w:t>
      </w:r>
      <w:proofErr w:type="spellStart"/>
      <w:proofErr w:type="gramStart"/>
      <w:r>
        <w:rPr>
          <w:rFonts w:ascii="Arial" w:hAnsi="Arial" w:cs="Arial"/>
          <w:color w:val="000000"/>
        </w:rPr>
        <w:t>П</w:t>
      </w:r>
      <w:proofErr w:type="gramEnd"/>
      <w:r>
        <w:rPr>
          <w:rFonts w:ascii="Arial" w:hAnsi="Arial" w:cs="Arial"/>
          <w:color w:val="000000"/>
        </w:rPr>
        <w:t>fi</w:t>
      </w:r>
      <w:proofErr w:type="spellEnd"/>
      <w:r>
        <w:rPr>
          <w:rFonts w:ascii="Arial" w:hAnsi="Arial" w:cs="Arial"/>
          <w:color w:val="000000"/>
        </w:rPr>
        <w:t xml:space="preserve"> — фактическое значение показателя; </w:t>
      </w:r>
      <w:proofErr w:type="spellStart"/>
      <w:r>
        <w:rPr>
          <w:rFonts w:ascii="Arial" w:hAnsi="Arial" w:cs="Arial"/>
          <w:color w:val="000000"/>
        </w:rPr>
        <w:t>Пni</w:t>
      </w:r>
      <w:proofErr w:type="spellEnd"/>
      <w:r>
        <w:rPr>
          <w:rFonts w:ascii="Arial" w:hAnsi="Arial" w:cs="Arial"/>
          <w:color w:val="000000"/>
        </w:rPr>
        <w:t xml:space="preserve">  — установленное  программой целевое значение показателя.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Расчет степени соответствия фактических затрат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на реализацию программы запланированному уровню производится по формуле</w:t>
      </w:r>
    </w:p>
    <w:p w:rsidR="005B322F" w:rsidRDefault="00A646FA">
      <w:pPr>
        <w:pStyle w:val="afc"/>
        <w:shd w:val="clear" w:color="auto" w:fill="FFFFFF"/>
        <w:spacing w:before="0" w:beforeAutospacing="0" w:after="0" w:line="240" w:lineRule="auto"/>
        <w:ind w:firstLine="709"/>
        <w:rPr>
          <w:rFonts w:ascii="Arial" w:hAnsi="Arial" w:cs="Arial"/>
          <w:color w:val="000000"/>
        </w:rPr>
      </w:pPr>
      <w:r w:rsidRPr="00B21EEA">
        <w:rPr>
          <w:rFonts w:ascii="Arial" w:hAnsi="Arial" w:cs="Arial"/>
          <w:color w:val="000000"/>
        </w:rPr>
        <w:pict>
          <v:shape id="_x0000_i1032" type="#_x0000_t75" style="width:83.25pt;height:32.25pt;mso-wrap-distance-left:0;mso-wrap-distance-top:0;mso-wrap-distance-right:0;mso-wrap-distance-bottom:0">
            <v:imagedata r:id="rId12" o:title=""/>
            <o:lock v:ext="edit" rotation="t"/>
          </v:shape>
        </w:pic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(3),</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где </w:t>
      </w:r>
      <w:proofErr w:type="gramStart"/>
      <w:r>
        <w:rPr>
          <w:rFonts w:ascii="Arial" w:hAnsi="Arial" w:cs="Arial"/>
          <w:color w:val="000000"/>
        </w:rPr>
        <w:t>П</w:t>
      </w:r>
      <w:proofErr w:type="gramEnd"/>
      <w:r>
        <w:rPr>
          <w:rFonts w:ascii="Arial" w:hAnsi="Arial" w:cs="Arial"/>
          <w:color w:val="000000"/>
        </w:rPr>
        <w:t xml:space="preserve"> — полнота использования бюджетных средств (%); </w:t>
      </w:r>
      <w:proofErr w:type="spellStart"/>
      <w:r>
        <w:rPr>
          <w:rFonts w:ascii="Arial" w:hAnsi="Arial" w:cs="Arial"/>
          <w:color w:val="000000"/>
        </w:rPr>
        <w:t>Зф</w:t>
      </w:r>
      <w:proofErr w:type="spellEnd"/>
      <w:r>
        <w:rPr>
          <w:rFonts w:ascii="Arial" w:hAnsi="Arial" w:cs="Arial"/>
          <w:color w:val="000000"/>
        </w:rPr>
        <w:t xml:space="preserve"> — фактические расходы местного бюджета муниципального района на реализацию  программы в соответствующем периоде; </w:t>
      </w:r>
      <w:proofErr w:type="spellStart"/>
      <w:r>
        <w:rPr>
          <w:rFonts w:ascii="Arial" w:hAnsi="Arial" w:cs="Arial"/>
          <w:color w:val="000000"/>
        </w:rPr>
        <w:t>Зп</w:t>
      </w:r>
      <w:proofErr w:type="spellEnd"/>
      <w:r>
        <w:rPr>
          <w:rFonts w:ascii="Arial" w:hAnsi="Arial" w:cs="Arial"/>
          <w:color w:val="000000"/>
        </w:rPr>
        <w:t xml:space="preserve"> — запланированные местным бюджетом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расходы на реализацию программы в соответствующем периоде.</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 целях </w:t>
      </w:r>
      <w:proofErr w:type="gramStart"/>
      <w:r>
        <w:rPr>
          <w:rFonts w:ascii="Arial" w:hAnsi="Arial" w:cs="Arial"/>
          <w:color w:val="000000"/>
        </w:rPr>
        <w:t>оценки степени соответствия фактических затрат местного бюджета</w:t>
      </w:r>
      <w:proofErr w:type="gramEnd"/>
      <w:r>
        <w:rPr>
          <w:rFonts w:ascii="Arial" w:hAnsi="Arial" w:cs="Arial"/>
          <w:color w:val="000000"/>
        </w:rPr>
        <w:t xml:space="preserve">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на реализацию программы запланированному уровню устанавливаются следующие критерии, если: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значение показателя полноты использования бюджетных средств </w:t>
      </w:r>
      <w:proofErr w:type="gramStart"/>
      <w:r>
        <w:rPr>
          <w:rFonts w:ascii="Arial" w:hAnsi="Arial" w:cs="Arial"/>
          <w:color w:val="000000"/>
        </w:rPr>
        <w:t>П</w:t>
      </w:r>
      <w:proofErr w:type="gramEnd"/>
      <w:r>
        <w:rPr>
          <w:rFonts w:ascii="Arial" w:hAnsi="Arial" w:cs="Arial"/>
          <w:color w:val="000000"/>
        </w:rPr>
        <w:t xml:space="preserve"> равно или больше 70 %, то степень соответствия фактических затрат местного бюджета </w:t>
      </w:r>
      <w:proofErr w:type="spellStart"/>
      <w:r>
        <w:rPr>
          <w:rFonts w:ascii="Arial" w:hAnsi="Arial" w:cs="Arial"/>
          <w:color w:val="000000"/>
        </w:rPr>
        <w:t>Торбеевского</w:t>
      </w:r>
      <w:proofErr w:type="spellEnd"/>
      <w:r>
        <w:rPr>
          <w:rFonts w:ascii="Arial" w:hAnsi="Arial" w:cs="Arial"/>
          <w:color w:val="000000"/>
        </w:rPr>
        <w:t>  муниципального района на реализацию  программы запланированному уровню оценивается как удовлетворительная;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значение показателя результативности </w:t>
      </w:r>
      <w:proofErr w:type="gramStart"/>
      <w:r>
        <w:rPr>
          <w:rFonts w:ascii="Arial" w:hAnsi="Arial" w:cs="Arial"/>
          <w:color w:val="000000"/>
        </w:rPr>
        <w:t>П</w:t>
      </w:r>
      <w:proofErr w:type="gramEnd"/>
      <w:r>
        <w:rPr>
          <w:rFonts w:ascii="Arial" w:hAnsi="Arial" w:cs="Arial"/>
          <w:color w:val="000000"/>
        </w:rPr>
        <w:t xml:space="preserve"> меньше 70 %, то степень соответствия фактических затрат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на реализацию программы запланированному уровню оценивается как неудовлетворительная.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Расчет эффективности использования средств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на реализацию программы осуществляется по формуле</w:t>
      </w:r>
    </w:p>
    <w:p w:rsidR="005B322F" w:rsidRDefault="00A646FA">
      <w:pPr>
        <w:pStyle w:val="afc"/>
        <w:shd w:val="clear" w:color="auto" w:fill="FFFFFF"/>
        <w:spacing w:before="0" w:beforeAutospacing="0" w:after="0" w:line="240" w:lineRule="auto"/>
        <w:ind w:firstLine="709"/>
        <w:rPr>
          <w:rFonts w:ascii="Arial" w:hAnsi="Arial" w:cs="Arial"/>
          <w:color w:val="000000"/>
        </w:rPr>
      </w:pPr>
      <w:r w:rsidRPr="00B21EEA">
        <w:rPr>
          <w:rFonts w:ascii="Arial" w:hAnsi="Arial" w:cs="Arial"/>
          <w:color w:val="000000"/>
        </w:rPr>
        <w:pict>
          <v:shape id="_x0000_i1033" type="#_x0000_t75" style="width:78.75pt;height:29.25pt;mso-wrap-distance-left:0;mso-wrap-distance-top:0;mso-wrap-distance-right:0;mso-wrap-distance-bottom:0">
            <v:imagedata r:id="rId13" o:title=""/>
            <o:lock v:ext="edit" rotation="t"/>
          </v:shape>
        </w:pic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(4),</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где И — эффективность использования средств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 </w:t>
      </w:r>
      <w:proofErr w:type="gramStart"/>
      <w:r>
        <w:rPr>
          <w:rFonts w:ascii="Arial" w:hAnsi="Arial" w:cs="Arial"/>
          <w:color w:val="000000"/>
        </w:rPr>
        <w:t>П</w:t>
      </w:r>
      <w:proofErr w:type="gramEnd"/>
      <w:r>
        <w:rPr>
          <w:rFonts w:ascii="Arial" w:hAnsi="Arial" w:cs="Arial"/>
          <w:color w:val="000000"/>
        </w:rPr>
        <w:t xml:space="preserve"> — полнота использования бюджетных средств; Е — показатель результативности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 целях </w:t>
      </w:r>
      <w:proofErr w:type="gramStart"/>
      <w:r>
        <w:rPr>
          <w:rFonts w:ascii="Arial" w:hAnsi="Arial" w:cs="Arial"/>
          <w:color w:val="000000"/>
        </w:rPr>
        <w:t>оценки эффективности использования средств местного бюджета</w:t>
      </w:r>
      <w:proofErr w:type="gramEnd"/>
      <w:r>
        <w:rPr>
          <w:rFonts w:ascii="Arial" w:hAnsi="Arial" w:cs="Arial"/>
          <w:color w:val="000000"/>
        </w:rPr>
        <w:t xml:space="preserve">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при реализации программы устанавливаются следующие критерии, если: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значение показателя эффективности использования средств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roofErr w:type="gramStart"/>
      <w:r>
        <w:rPr>
          <w:rFonts w:ascii="Arial" w:hAnsi="Arial" w:cs="Arial"/>
          <w:color w:val="000000"/>
        </w:rPr>
        <w:t xml:space="preserve"> И</w:t>
      </w:r>
      <w:proofErr w:type="gramEnd"/>
      <w:r>
        <w:rPr>
          <w:rFonts w:ascii="Arial" w:hAnsi="Arial" w:cs="Arial"/>
          <w:color w:val="000000"/>
        </w:rPr>
        <w:t xml:space="preserve"> равно 100 %, то такая эффективность использования бюджетных средств оценивается как высокая;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значение показателя эффективности использования средств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roofErr w:type="gramStart"/>
      <w:r>
        <w:rPr>
          <w:rFonts w:ascii="Arial" w:hAnsi="Arial" w:cs="Arial"/>
          <w:color w:val="000000"/>
        </w:rPr>
        <w:t xml:space="preserve"> И</w:t>
      </w:r>
      <w:proofErr w:type="gramEnd"/>
      <w:r>
        <w:rPr>
          <w:rFonts w:ascii="Arial" w:hAnsi="Arial" w:cs="Arial"/>
          <w:color w:val="000000"/>
        </w:rPr>
        <w:t xml:space="preserve"> меньше 100 %, то такая эффективность использования бюджетных средств оценивается как умеренная;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значение показателя эффективности использования средств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roofErr w:type="gramStart"/>
      <w:r>
        <w:rPr>
          <w:rFonts w:ascii="Arial" w:hAnsi="Arial" w:cs="Arial"/>
          <w:color w:val="000000"/>
        </w:rPr>
        <w:t xml:space="preserve"> И</w:t>
      </w:r>
      <w:proofErr w:type="gramEnd"/>
      <w:r>
        <w:rPr>
          <w:rFonts w:ascii="Arial" w:hAnsi="Arial" w:cs="Arial"/>
          <w:color w:val="000000"/>
        </w:rPr>
        <w:t xml:space="preserve"> больше 100 %, то такая эффективность использования бюджетных средств оценивается как низкая.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Оценка эффективности реализации программы и достижения запланированных результатов производится по формуле</w:t>
      </w:r>
    </w:p>
    <w:p w:rsidR="005B322F" w:rsidRDefault="00A646FA">
      <w:pPr>
        <w:pStyle w:val="afc"/>
        <w:shd w:val="clear" w:color="auto" w:fill="FFFFFF"/>
        <w:spacing w:before="0" w:beforeAutospacing="0" w:after="0" w:line="240" w:lineRule="auto"/>
        <w:ind w:firstLine="709"/>
        <w:rPr>
          <w:rFonts w:ascii="Arial" w:hAnsi="Arial" w:cs="Arial"/>
          <w:color w:val="000000"/>
        </w:rPr>
      </w:pPr>
      <w:r w:rsidRPr="00B21EEA">
        <w:rPr>
          <w:rFonts w:ascii="Arial" w:hAnsi="Arial" w:cs="Arial"/>
          <w:color w:val="000000"/>
        </w:rPr>
        <w:pict>
          <v:shape id="_x0000_i1034" type="#_x0000_t75" style="width:76.5pt;height:29.25pt;mso-wrap-distance-left:0;mso-wrap-distance-top:0;mso-wrap-distance-right:0;mso-wrap-distance-bottom:0">
            <v:imagedata r:id="rId14" o:title=""/>
            <o:lock v:ext="edit" rotation="t"/>
          </v:shape>
        </w:pic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где Э — эффективность реализации программы (%); Е — результативность реализации программы; </w:t>
      </w:r>
      <w:proofErr w:type="gramStart"/>
      <w:r>
        <w:rPr>
          <w:rFonts w:ascii="Arial" w:hAnsi="Arial" w:cs="Arial"/>
          <w:color w:val="000000"/>
        </w:rPr>
        <w:t>П</w:t>
      </w:r>
      <w:proofErr w:type="gramEnd"/>
      <w:r>
        <w:rPr>
          <w:rFonts w:ascii="Arial" w:hAnsi="Arial" w:cs="Arial"/>
          <w:color w:val="000000"/>
        </w:rPr>
        <w:t xml:space="preserve"> — полнота использования бюджетных средств; И — эффективность использования средств местного бюджета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целях оценки эффективности реализации программы и достижения запланированных результатов устанавливаются следующие критерии, если:</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значение показателя</w:t>
      </w:r>
      <w:proofErr w:type="gramStart"/>
      <w:r>
        <w:rPr>
          <w:rFonts w:ascii="Arial" w:hAnsi="Arial" w:cs="Arial"/>
          <w:color w:val="000000"/>
        </w:rPr>
        <w:t xml:space="preserve"> Э</w:t>
      </w:r>
      <w:proofErr w:type="gramEnd"/>
      <w:r>
        <w:rPr>
          <w:rFonts w:ascii="Arial" w:hAnsi="Arial" w:cs="Arial"/>
          <w:color w:val="000000"/>
        </w:rPr>
        <w:t xml:space="preserve"> равно 100 % и меньше, то эффективность реализации программы оценивается как высокая;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значение показателя</w:t>
      </w:r>
      <w:proofErr w:type="gramStart"/>
      <w:r>
        <w:rPr>
          <w:rFonts w:ascii="Arial" w:hAnsi="Arial" w:cs="Arial"/>
          <w:color w:val="000000"/>
        </w:rPr>
        <w:t xml:space="preserve"> Э</w:t>
      </w:r>
      <w:proofErr w:type="gramEnd"/>
      <w:r>
        <w:rPr>
          <w:rFonts w:ascii="Arial" w:hAnsi="Arial" w:cs="Arial"/>
          <w:color w:val="000000"/>
        </w:rPr>
        <w:t xml:space="preserve"> больше 100 %, то такая эффективность реализации  программы оценивается как низкая.</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Оценка эффективности программы осуществляется ответственным исполнителем ежегодно, до 1 мая года, следующего </w:t>
      </w:r>
      <w:proofErr w:type="gramStart"/>
      <w:r>
        <w:rPr>
          <w:rFonts w:ascii="Arial" w:hAnsi="Arial" w:cs="Arial"/>
          <w:color w:val="000000"/>
        </w:rPr>
        <w:t>за</w:t>
      </w:r>
      <w:proofErr w:type="gramEnd"/>
      <w:r>
        <w:rPr>
          <w:rFonts w:ascii="Arial" w:hAnsi="Arial" w:cs="Arial"/>
          <w:color w:val="000000"/>
        </w:rPr>
        <w:t xml:space="preserve"> отчетным. Результаты оценки программы предоставляются ответственным исполнителем главе администрации, представительному органу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в составе годового отчета о ходе реализации и оценке эффективности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 необходимости ответственный исполнитель программы может привлекать независимых экспертов для проведения анализа хода реализации программы и подготовки предложений по повышению эффективности реализации программы.</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bl>
      <w:tblPr>
        <w:tblpPr w:leftFromText="45" w:rightFromText="45" w:vertAnchor="text" w:tblpY="1"/>
        <w:tblW w:w="0" w:type="dxa"/>
        <w:tblCellMar>
          <w:left w:w="0" w:type="dxa"/>
          <w:right w:w="0" w:type="dxa"/>
        </w:tblCellMar>
        <w:tblLook w:val="04A0"/>
      </w:tblPr>
      <w:tblGrid>
        <w:gridCol w:w="364"/>
        <w:gridCol w:w="8598"/>
        <w:gridCol w:w="1274"/>
        <w:gridCol w:w="414"/>
        <w:gridCol w:w="414"/>
        <w:gridCol w:w="465"/>
        <w:gridCol w:w="465"/>
        <w:gridCol w:w="465"/>
        <w:gridCol w:w="465"/>
        <w:gridCol w:w="467"/>
        <w:gridCol w:w="465"/>
        <w:gridCol w:w="465"/>
        <w:gridCol w:w="465"/>
      </w:tblGrid>
      <w:tr w:rsidR="005B322F">
        <w:trPr>
          <w:trHeight w:val="585"/>
        </w:trPr>
        <w:tc>
          <w:tcPr>
            <w:tcW w:w="769"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98"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34"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60"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60"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60" w:type="dxa"/>
            <w:noWrap/>
            <w:tcMar>
              <w:top w:w="0" w:type="dxa"/>
              <w:left w:w="108" w:type="dxa"/>
              <w:bottom w:w="0" w:type="dxa"/>
              <w:right w:w="108" w:type="dxa"/>
            </w:tcMar>
            <w:vAlign w:val="bottom"/>
          </w:tcPr>
          <w:p w:rsidR="005B322F" w:rsidRDefault="00BB7BD5">
            <w:pPr>
              <w:spacing w:after="200"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3453" w:type="dxa"/>
            <w:gridSpan w:val="3"/>
            <w:noWrap/>
            <w:tcMar>
              <w:top w:w="0" w:type="dxa"/>
              <w:left w:w="108" w:type="dxa"/>
              <w:bottom w:w="0" w:type="dxa"/>
              <w:right w:w="108" w:type="dxa"/>
            </w:tcMar>
          </w:tcPr>
          <w:p w:rsidR="005B322F" w:rsidRDefault="00BB7BD5">
            <w:pPr>
              <w:ind w:firstLine="0"/>
              <w:jc w:val="right"/>
            </w:pPr>
            <w:r>
              <w:rPr>
                <w:sz w:val="20"/>
                <w:szCs w:val="20"/>
              </w:rPr>
              <w:t>ПРИЛОЖЕНИЕ 1</w:t>
            </w:r>
          </w:p>
        </w:tc>
      </w:tr>
      <w:tr w:rsidR="005B322F">
        <w:tc>
          <w:tcPr>
            <w:tcW w:w="0" w:type="auto"/>
            <w:gridSpan w:val="13"/>
            <w:noWrap/>
            <w:vAlign w:val="center"/>
          </w:tcPr>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СВЕДЕНИЯ</w:t>
            </w:r>
          </w:p>
        </w:tc>
      </w:tr>
      <w:tr w:rsidR="005B322F">
        <w:tc>
          <w:tcPr>
            <w:tcW w:w="0" w:type="auto"/>
            <w:gridSpan w:val="13"/>
            <w:noWrap/>
            <w:vAlign w:val="center"/>
          </w:tcPr>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О ЦЕЛЕВЫХ ПОКАЗАТЕЛЯХ (ИНДИКАТОРАХ) МУНИЦИПАЛЬНОЙ ПРОГРАММЫ, ПОДРАЗДЕЛОВ МУНИЦИПАЛЬНОЙ ПРОГРАММЫ И ИХ ЗНАЧЕНИЯХ</w:t>
            </w:r>
          </w:p>
        </w:tc>
      </w:tr>
      <w:tr w:rsidR="005B322F">
        <w:trPr>
          <w:trHeight w:val="255"/>
        </w:trPr>
        <w:tc>
          <w:tcPr>
            <w:tcW w:w="0" w:type="auto"/>
            <w:noWrap/>
            <w:vAlign w:val="center"/>
          </w:tcPr>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w:t>
            </w:r>
          </w:p>
        </w:tc>
        <w:tc>
          <w:tcPr>
            <w:tcW w:w="1798"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34"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60"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60"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60"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5B322F">
        <w:trPr>
          <w:trHeight w:val="255"/>
        </w:trPr>
        <w:tc>
          <w:tcPr>
            <w:tcW w:w="769"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98"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34"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60"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960"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60"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151" w:type="dxa"/>
            <w:noWrap/>
            <w:tcMar>
              <w:top w:w="0" w:type="dxa"/>
              <w:left w:w="108" w:type="dxa"/>
              <w:bottom w:w="0" w:type="dxa"/>
              <w:right w:w="108" w:type="dxa"/>
            </w:tcMar>
            <w:vAlign w:val="bottom"/>
          </w:tcPr>
          <w:p w:rsidR="005B322F" w:rsidRDefault="00BB7BD5">
            <w:pPr>
              <w:spacing w:line="276"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w:t>
            </w:r>
            <w:proofErr w:type="spellStart"/>
            <w:proofErr w:type="gramStart"/>
            <w:r>
              <w:rPr>
                <w:rFonts w:ascii="Arial" w:hAnsi="Arial" w:cs="Arial"/>
                <w:color w:val="000000"/>
              </w:rPr>
              <w:t>п</w:t>
            </w:r>
            <w:proofErr w:type="spellEnd"/>
            <w:proofErr w:type="gramEnd"/>
            <w:r>
              <w:rPr>
                <w:rFonts w:ascii="Arial" w:hAnsi="Arial" w:cs="Arial"/>
                <w:color w:val="000000"/>
              </w:rPr>
              <w:t>/</w:t>
            </w:r>
            <w:proofErr w:type="spellStart"/>
            <w:r>
              <w:rPr>
                <w:rFonts w:ascii="Arial" w:hAnsi="Arial" w:cs="Arial"/>
                <w:color w:val="000000"/>
              </w:rPr>
              <w:t>п</w:t>
            </w:r>
            <w:proofErr w:type="spellEnd"/>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Показатель (индикатор) (наименование)</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Единица измерения</w:t>
            </w:r>
          </w:p>
        </w:tc>
        <w:tc>
          <w:tcPr>
            <w:tcW w:w="0" w:type="auto"/>
            <w:gridSpan w:val="10"/>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Значения показателей</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2016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2017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2018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2021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2022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2023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2024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 г.</w:t>
            </w:r>
          </w:p>
        </w:tc>
      </w:tr>
      <w:tr w:rsidR="005B322F">
        <w:tc>
          <w:tcPr>
            <w:tcW w:w="0" w:type="auto"/>
            <w:gridSpan w:val="13"/>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Подраздел 1 </w:t>
            </w:r>
            <w:proofErr w:type="gramStart"/>
            <w:r>
              <w:rPr>
                <w:rFonts w:ascii="Arial" w:hAnsi="Arial" w:cs="Arial"/>
                <w:color w:val="000000"/>
              </w:rPr>
              <w:t xml:space="preserve">( </w:t>
            </w:r>
            <w:proofErr w:type="gramEnd"/>
            <w:r>
              <w:rPr>
                <w:rFonts w:ascii="Arial" w:hAnsi="Arial" w:cs="Arial"/>
                <w:color w:val="000000"/>
              </w:rPr>
              <w:t>Развитие промышленного комплекса)</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Объем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тыс</w:t>
            </w:r>
            <w:proofErr w:type="gramStart"/>
            <w:r>
              <w:rPr>
                <w:rFonts w:ascii="Arial" w:hAnsi="Arial" w:cs="Arial"/>
                <w:color w:val="000000"/>
              </w:rPr>
              <w:t>.р</w:t>
            </w:r>
            <w:proofErr w:type="gramEnd"/>
            <w:r>
              <w:rPr>
                <w:rFonts w:ascii="Arial" w:hAnsi="Arial" w:cs="Arial"/>
                <w:color w:val="000000"/>
              </w:rPr>
              <w:t>уб.</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6012838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9615455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10471727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11216665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12069131</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12974316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13961662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14967599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16046015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17366460</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Темп роста объема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к пред</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г</w:t>
            </w:r>
            <w:proofErr w:type="gramEnd"/>
            <w:r>
              <w:rPr>
                <w:rFonts w:ascii="Arial" w:hAnsi="Arial" w:cs="Arial"/>
                <w:color w:val="000000"/>
              </w:rPr>
              <w:t>оду в сопоставимых ценах</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164,2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146,1</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108</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Производительность труда в обрабатывающих производствах</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тыс</w:t>
            </w:r>
            <w:proofErr w:type="gramStart"/>
            <w:r>
              <w:rPr>
                <w:rFonts w:ascii="Arial" w:hAnsi="Arial" w:cs="Arial"/>
                <w:color w:val="000000"/>
              </w:rPr>
              <w:t>.р</w:t>
            </w:r>
            <w:proofErr w:type="gramEnd"/>
            <w:r>
              <w:rPr>
                <w:rFonts w:ascii="Arial" w:hAnsi="Arial" w:cs="Arial"/>
                <w:color w:val="000000"/>
              </w:rPr>
              <w:t>уб.</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6562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6920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7170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7320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7578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8030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8273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8439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8595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8767</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Темп роста производительности труда в обрабатывающих производствах к соответствующему периоду прошлого года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процентов</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109,9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105,5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102</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gridSpan w:val="13"/>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2 (ФОРМИРОВАНИЕ БЛАГОПРИЯТНОЙ ИНВЕСТИЦИОННОЙ СРЕДЫ)</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Объем инвестиций в основной капитал за счет всех источников финансирования</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тыс. рублей</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1374240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696373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891100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1482960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1440000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1560000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1580000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1630000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1680000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1730000</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w:t>
            </w: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к пред</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г</w:t>
            </w:r>
            <w:proofErr w:type="gramEnd"/>
            <w:r>
              <w:rPr>
                <w:rFonts w:ascii="Arial" w:hAnsi="Arial" w:cs="Arial"/>
                <w:color w:val="000000"/>
              </w:rPr>
              <w:t>оду в сопоставимых ценах</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48,1</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93,3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т.ч. объем инвестиций в основной капитал за счет внебюджетных источников</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тыс. рублей</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1307075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567775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872614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1294360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1700000</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r>
              <w:rPr>
                <w:rFonts w:ascii="Arial" w:hAnsi="Arial" w:cs="Arial"/>
                <w:color w:val="000000"/>
              </w:rPr>
              <w:lastRenderedPageBreak/>
              <w:t>..</w:t>
            </w: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к </w:t>
            </w:r>
            <w:r>
              <w:rPr>
                <w:rFonts w:ascii="Arial" w:hAnsi="Arial" w:cs="Arial"/>
                <w:color w:val="000000"/>
              </w:rPr>
              <w:lastRenderedPageBreak/>
              <w:t>пред</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г</w:t>
            </w:r>
            <w:proofErr w:type="gramEnd"/>
            <w:r>
              <w:rPr>
                <w:rFonts w:ascii="Arial" w:hAnsi="Arial" w:cs="Arial"/>
                <w:color w:val="000000"/>
              </w:rPr>
              <w:t>оду в сопоставимых ценах</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34,8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4</w:t>
            </w:r>
            <w:r>
              <w:rPr>
                <w:rFonts w:ascii="Arial" w:hAnsi="Arial" w:cs="Arial"/>
                <w:color w:val="000000"/>
              </w:rPr>
              <w:lastRenderedPageBreak/>
              <w:t>3,4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47,8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42,6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04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03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00</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Количество рабочих мест, созданных за счет реализации инвестиционных проектов</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единиц</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273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340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w:t>
            </w:r>
          </w:p>
        </w:tc>
      </w:tr>
      <w:tr w:rsidR="005B322F">
        <w:tc>
          <w:tcPr>
            <w:tcW w:w="0" w:type="auto"/>
            <w:gridSpan w:val="13"/>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ПОДРАЗДЕЛ 3 </w:t>
            </w:r>
            <w:proofErr w:type="gramStart"/>
            <w:r>
              <w:rPr>
                <w:rFonts w:ascii="Arial" w:hAnsi="Arial" w:cs="Arial"/>
                <w:color w:val="000000"/>
              </w:rPr>
              <w:t xml:space="preserve">( </w:t>
            </w:r>
            <w:proofErr w:type="gramEnd"/>
            <w:r>
              <w:rPr>
                <w:rFonts w:ascii="Arial" w:hAnsi="Arial" w:cs="Arial"/>
                <w:color w:val="000000"/>
              </w:rPr>
              <w:t>РАЗВИТИЕ ИНФРАСТРУКТУРЫ ПОТРЕБИТЕЛЬСКОГО РЫНКА ТОВАРОВ, РАБОТ И УСЛУГ)</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Объем оборота розничной торговли во всех каналах реализации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тыс. рублей</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1665133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1779564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1857449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1989738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2139706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2305419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2486357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2676332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2880909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3082465</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к пред</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г</w:t>
            </w:r>
            <w:proofErr w:type="gramEnd"/>
            <w:r>
              <w:rPr>
                <w:rFonts w:ascii="Arial" w:hAnsi="Arial" w:cs="Arial"/>
                <w:color w:val="000000"/>
              </w:rPr>
              <w:t>оду в сопоставимых ценах</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101,1</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104,3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103,5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102,9</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Оборот розничной торговли в расчете на 1 жителя</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рублей</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85947</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93795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99592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106755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115174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124481</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132890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141939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151554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161921</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Оборот общественного питания</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тыс. рублей</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25476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24400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24912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25909</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26764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27808</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28864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29990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31160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32375</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к пред</w:t>
            </w:r>
            <w:proofErr w:type="gramStart"/>
            <w:r>
              <w:rPr>
                <w:rFonts w:ascii="Arial" w:hAnsi="Arial" w:cs="Arial"/>
                <w:color w:val="000000"/>
              </w:rPr>
              <w:t>.</w:t>
            </w:r>
            <w:proofErr w:type="gramEnd"/>
            <w:r>
              <w:rPr>
                <w:rFonts w:ascii="Arial" w:hAnsi="Arial" w:cs="Arial"/>
                <w:color w:val="000000"/>
              </w:rPr>
              <w:t xml:space="preserve"> </w:t>
            </w:r>
            <w:proofErr w:type="gramStart"/>
            <w:r>
              <w:rPr>
                <w:rFonts w:ascii="Arial" w:hAnsi="Arial" w:cs="Arial"/>
                <w:color w:val="000000"/>
              </w:rPr>
              <w:t>г</w:t>
            </w:r>
            <w:proofErr w:type="gramEnd"/>
            <w:r>
              <w:rPr>
                <w:rFonts w:ascii="Arial" w:hAnsi="Arial" w:cs="Arial"/>
                <w:color w:val="000000"/>
              </w:rPr>
              <w:t>оду в сопоставимых ценах</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123,4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93,4</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r>
      <w:tr w:rsidR="005B322F">
        <w:tc>
          <w:tcPr>
            <w:tcW w:w="0" w:type="auto"/>
            <w:gridSpan w:val="13"/>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4 (РАЗВИТИЕ КОНКУРЕНЦИИ)</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«О закупках товаров, работ, услуг отдельными видами юридических лиц»</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gridSpan w:val="13"/>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5 (СТРАТЕГИЧЕСКОЕ ПЛАНИРОВАНИЕ)</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Доля своевременно разработанных документов среднесрочного и долгосрочного прогнозирования от общего числа запланированных к разработке документов среднесрочного и долгосрочного прогнозирования</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bl>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Heading3"/>
        <w:shd w:val="clear" w:color="auto" w:fill="FFFFFF"/>
        <w:ind w:firstLine="709"/>
        <w:jc w:val="right"/>
        <w:rPr>
          <w:rFonts w:ascii="Arial" w:eastAsia="Times New Roman" w:hAnsi="Arial" w:cs="Arial"/>
          <w:b w:val="0"/>
          <w:bCs w:val="0"/>
          <w:color w:val="000000"/>
        </w:rPr>
      </w:pPr>
      <w:r>
        <w:rPr>
          <w:rFonts w:ascii="Arial" w:eastAsia="Times New Roman" w:hAnsi="Arial" w:cs="Arial"/>
          <w:b w:val="0"/>
          <w:bCs w:val="0"/>
          <w:color w:val="000000"/>
        </w:rPr>
        <w:t>ПРИЛОЖЕНИЕ 2</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ОСНОВНЫХ МЕРОПРИЯТИЙ, МЕРОПРИЯТИЙ ПОДРАЗДЕЛОВ МУНИЦИПАЛЬНОЙ ПРОГРАММЫ</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w:t>
      </w:r>
    </w:p>
    <w:tbl>
      <w:tblPr>
        <w:tblpPr w:leftFromText="45" w:rightFromText="45" w:vertAnchor="text" w:tblpY="1"/>
        <w:tblW w:w="5062" w:type="pct"/>
        <w:tblCellMar>
          <w:left w:w="0" w:type="dxa"/>
          <w:right w:w="0" w:type="dxa"/>
        </w:tblCellMar>
        <w:tblLook w:val="04A0"/>
      </w:tblPr>
      <w:tblGrid>
        <w:gridCol w:w="249"/>
        <w:gridCol w:w="13879"/>
        <w:gridCol w:w="7836"/>
        <w:gridCol w:w="1086"/>
        <w:gridCol w:w="1244"/>
        <w:gridCol w:w="7386"/>
      </w:tblGrid>
      <w:tr w:rsidR="005B322F">
        <w:tc>
          <w:tcPr>
            <w:tcW w:w="0" w:type="auto"/>
            <w:vMerge w:val="restart"/>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spellStart"/>
            <w:proofErr w:type="gramStart"/>
            <w:r>
              <w:rPr>
                <w:rFonts w:ascii="Arial" w:hAnsi="Arial" w:cs="Arial"/>
                <w:color w:val="000000"/>
              </w:rPr>
              <w:t>п</w:t>
            </w:r>
            <w:proofErr w:type="spellEnd"/>
            <w:proofErr w:type="gramEnd"/>
            <w:r>
              <w:rPr>
                <w:rFonts w:ascii="Arial" w:hAnsi="Arial" w:cs="Arial"/>
                <w:color w:val="000000"/>
              </w:rPr>
              <w:t>/</w:t>
            </w:r>
            <w:proofErr w:type="spellStart"/>
            <w:r>
              <w:rPr>
                <w:rFonts w:ascii="Arial" w:hAnsi="Arial" w:cs="Arial"/>
                <w:color w:val="000000"/>
              </w:rPr>
              <w:t>п</w:t>
            </w:r>
            <w:proofErr w:type="spellEnd"/>
          </w:p>
        </w:tc>
        <w:tc>
          <w:tcPr>
            <w:tcW w:w="0" w:type="auto"/>
            <w:vMerge w:val="restart"/>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Наименование основного мероприятия, мероприятия подраздела</w:t>
            </w:r>
          </w:p>
        </w:tc>
        <w:tc>
          <w:tcPr>
            <w:tcW w:w="0" w:type="auto"/>
            <w:vMerge w:val="restart"/>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Ответственный исполнитель, соисполнители</w:t>
            </w:r>
          </w:p>
        </w:tc>
        <w:tc>
          <w:tcPr>
            <w:tcW w:w="0" w:type="auto"/>
            <w:gridSpan w:val="2"/>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Срок</w:t>
            </w:r>
          </w:p>
        </w:tc>
        <w:tc>
          <w:tcPr>
            <w:tcW w:w="0" w:type="auto"/>
            <w:vMerge w:val="restart"/>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Ожидаемый непосредственный результат (краткое описание)</w:t>
            </w:r>
          </w:p>
        </w:tc>
      </w:tr>
      <w:tr w:rsidR="005B322F">
        <w:tc>
          <w:tcPr>
            <w:tcW w:w="0" w:type="auto"/>
            <w:vMerge/>
            <w:tcBorders>
              <w:top w:val="single" w:sz="6" w:space="0" w:color="auto"/>
              <w:left w:val="single" w:sz="6" w:space="0" w:color="auto"/>
              <w:bottom w:val="single" w:sz="6" w:space="0" w:color="auto"/>
              <w:right w:val="single" w:sz="6" w:space="0" w:color="auto"/>
            </w:tcBorders>
            <w:noWrap/>
            <w:vAlign w:val="center"/>
          </w:tcPr>
          <w:p w:rsidR="005B322F" w:rsidRDefault="005B322F">
            <w:pPr>
              <w:spacing w:after="200" w:line="276" w:lineRule="auto"/>
              <w:ind w:firstLine="0"/>
              <w:jc w:val="left"/>
              <w:rPr>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noWrap/>
            <w:vAlign w:val="center"/>
          </w:tcPr>
          <w:p w:rsidR="005B322F" w:rsidRDefault="005B322F">
            <w:pPr>
              <w:spacing w:after="200" w:line="276" w:lineRule="auto"/>
              <w:ind w:firstLine="0"/>
              <w:jc w:val="left"/>
              <w:rPr>
                <w:color w:val="000000"/>
                <w:sz w:val="24"/>
                <w:szCs w:val="24"/>
              </w:rPr>
            </w:pPr>
          </w:p>
        </w:tc>
        <w:tc>
          <w:tcPr>
            <w:tcW w:w="0" w:type="auto"/>
            <w:vMerge/>
            <w:tcBorders>
              <w:top w:val="single" w:sz="6" w:space="0" w:color="auto"/>
              <w:left w:val="single" w:sz="6" w:space="0" w:color="auto"/>
              <w:bottom w:val="single" w:sz="6" w:space="0" w:color="auto"/>
              <w:right w:val="single" w:sz="6" w:space="0" w:color="auto"/>
            </w:tcBorders>
            <w:noWrap/>
            <w:vAlign w:val="center"/>
          </w:tcPr>
          <w:p w:rsidR="005B322F" w:rsidRDefault="005B322F">
            <w:pPr>
              <w:spacing w:after="200" w:line="276" w:lineRule="auto"/>
              <w:ind w:firstLine="0"/>
              <w:jc w:val="left"/>
              <w:rPr>
                <w:color w:val="000000"/>
                <w:sz w:val="24"/>
                <w:szCs w:val="24"/>
              </w:rPr>
            </w:pP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начала реализации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окончания реализации</w:t>
            </w:r>
          </w:p>
        </w:tc>
        <w:tc>
          <w:tcPr>
            <w:tcW w:w="0" w:type="auto"/>
            <w:vMerge/>
            <w:tcBorders>
              <w:top w:val="single" w:sz="6" w:space="0" w:color="auto"/>
              <w:left w:val="single" w:sz="6" w:space="0" w:color="auto"/>
              <w:bottom w:val="single" w:sz="6" w:space="0" w:color="auto"/>
              <w:right w:val="single" w:sz="6" w:space="0" w:color="auto"/>
            </w:tcBorders>
            <w:noWrap/>
            <w:vAlign w:val="center"/>
          </w:tcPr>
          <w:p w:rsidR="005B322F" w:rsidRDefault="005B322F">
            <w:pPr>
              <w:spacing w:after="200" w:line="276" w:lineRule="auto"/>
              <w:ind w:firstLine="0"/>
              <w:jc w:val="left"/>
              <w:rPr>
                <w:color w:val="000000"/>
                <w:sz w:val="24"/>
                <w:szCs w:val="24"/>
              </w:rPr>
            </w:pP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w:t>
            </w:r>
          </w:p>
        </w:tc>
        <w:tc>
          <w:tcPr>
            <w:tcW w:w="0" w:type="auto"/>
            <w:gridSpan w:val="5"/>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1 (Развитие промышленного комплекса)</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Реализация проекта " Увеличение производственных мощностей  ООО "МПК "</w:t>
            </w:r>
            <w:proofErr w:type="spellStart"/>
            <w:r>
              <w:rPr>
                <w:rFonts w:ascii="Arial" w:hAnsi="Arial" w:cs="Arial"/>
                <w:color w:val="000000"/>
              </w:rPr>
              <w:t>Атяшевский</w:t>
            </w:r>
            <w:proofErr w:type="spellEnd"/>
            <w:proofErr w:type="gramStart"/>
            <w:r>
              <w:rPr>
                <w:rFonts w:ascii="Arial" w:hAnsi="Arial" w:cs="Arial"/>
                <w:color w:val="000000"/>
              </w:rPr>
              <w:t>"р</w:t>
            </w:r>
            <w:proofErr w:type="gramEnd"/>
            <w:r>
              <w:rPr>
                <w:rFonts w:ascii="Arial" w:hAnsi="Arial" w:cs="Arial"/>
                <w:color w:val="000000"/>
              </w:rPr>
              <w:t xml:space="preserve">еконструкция </w:t>
            </w:r>
            <w:proofErr w:type="spellStart"/>
            <w:r>
              <w:rPr>
                <w:rFonts w:ascii="Arial" w:hAnsi="Arial" w:cs="Arial"/>
                <w:color w:val="000000"/>
              </w:rPr>
              <w:t>мясоперабатывающего</w:t>
            </w:r>
            <w:proofErr w:type="spellEnd"/>
            <w:r>
              <w:rPr>
                <w:rFonts w:ascii="Arial" w:hAnsi="Arial" w:cs="Arial"/>
                <w:color w:val="000000"/>
              </w:rPr>
              <w:t xml:space="preserve"> корпуса №1 (пристрой), строительство цеха подготовки сырья и холодильника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200 доп. рабочих мест, 244 тыс. тонн в год</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очистных сооружений в </w:t>
            </w:r>
            <w:proofErr w:type="spellStart"/>
            <w:r>
              <w:rPr>
                <w:rFonts w:ascii="Arial" w:hAnsi="Arial" w:cs="Arial"/>
                <w:color w:val="000000"/>
              </w:rPr>
              <w:t>рп</w:t>
            </w:r>
            <w:proofErr w:type="spellEnd"/>
            <w:r>
              <w:rPr>
                <w:rFonts w:ascii="Arial" w:hAnsi="Arial" w:cs="Arial"/>
                <w:color w:val="000000"/>
              </w:rPr>
              <w:t xml:space="preserve"> Торбеев</w:t>
            </w:r>
            <w:proofErr w:type="gramStart"/>
            <w:r>
              <w:rPr>
                <w:rFonts w:ascii="Arial" w:hAnsi="Arial" w:cs="Arial"/>
                <w:color w:val="000000"/>
              </w:rPr>
              <w:t>о ООО</w:t>
            </w:r>
            <w:proofErr w:type="gramEnd"/>
            <w:r>
              <w:rPr>
                <w:rFonts w:ascii="Arial" w:hAnsi="Arial" w:cs="Arial"/>
                <w:color w:val="000000"/>
              </w:rPr>
              <w:t xml:space="preserve">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Строительство холодильника на 25 тыс. тонн единовременного хранения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 новых рабочих мест</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ООО "Молоко" специализированного оборудования: гомогенизатора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Приобретение ООО "Молоко" специализированного оборудования: </w:t>
            </w:r>
            <w:proofErr w:type="spellStart"/>
            <w:r>
              <w:rPr>
                <w:rFonts w:ascii="Arial" w:hAnsi="Arial" w:cs="Arial"/>
                <w:color w:val="000000"/>
              </w:rPr>
              <w:t>маслообразователя</w:t>
            </w:r>
            <w:proofErr w:type="spellEnd"/>
            <w:r>
              <w:rPr>
                <w:rFonts w:ascii="Arial" w:hAnsi="Arial" w:cs="Arial"/>
                <w:color w:val="000000"/>
              </w:rPr>
              <w:t xml:space="preserve"> пластинчатого  РЗ-ОУА-214-2500 кг/ час</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ООО "Молоко" специализированного оборудования: Сепаратора Ж-5 ООТ-3 5 тыс. л/час</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w:t>
            </w:r>
            <w:r>
              <w:rPr>
                <w:rFonts w:ascii="Arial" w:hAnsi="Arial" w:cs="Arial"/>
                <w:color w:val="000000"/>
              </w:rPr>
              <w:lastRenderedPageBreak/>
              <w:t>.7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Приобретение ООО "Молоко" специализированного оборудования: Сепаратора ОЦПМ-5 5 тыс. л/час</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w:t>
            </w:r>
            <w:r>
              <w:rPr>
                <w:rFonts w:ascii="Arial" w:hAnsi="Arial" w:cs="Arial"/>
                <w:color w:val="000000"/>
              </w:rPr>
              <w:lastRenderedPageBreak/>
              <w:t xml:space="preserve">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20</w:t>
            </w:r>
            <w:r>
              <w:rPr>
                <w:rFonts w:ascii="Arial" w:hAnsi="Arial" w:cs="Arial"/>
                <w:color w:val="000000"/>
              </w:rPr>
              <w:lastRenderedPageBreak/>
              <w:t>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202</w:t>
            </w:r>
            <w:r>
              <w:rPr>
                <w:rFonts w:ascii="Arial" w:hAnsi="Arial" w:cs="Arial"/>
                <w:color w:val="000000"/>
              </w:rPr>
              <w:lastRenderedPageBreak/>
              <w:t>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1.8</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молоковоза.  ООО "Молоко"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Обновление парка специализированных автомобилей для перевозки сырья.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цеха по производству брусчатки и </w:t>
            </w:r>
            <w:proofErr w:type="spellStart"/>
            <w:r>
              <w:rPr>
                <w:rFonts w:ascii="Arial" w:hAnsi="Arial" w:cs="Arial"/>
                <w:color w:val="000000"/>
              </w:rPr>
              <w:t>вибропрессованных</w:t>
            </w:r>
            <w:proofErr w:type="spellEnd"/>
            <w:r>
              <w:rPr>
                <w:rFonts w:ascii="Arial" w:hAnsi="Arial" w:cs="Arial"/>
                <w:color w:val="000000"/>
              </w:rPr>
              <w:t xml:space="preserve"> изделий ИП </w:t>
            </w:r>
            <w:proofErr w:type="spellStart"/>
            <w:r>
              <w:rPr>
                <w:rFonts w:ascii="Arial" w:hAnsi="Arial" w:cs="Arial"/>
                <w:color w:val="000000"/>
              </w:rPr>
              <w:t>Шушпанов</w:t>
            </w:r>
            <w:proofErr w:type="spellEnd"/>
            <w:r>
              <w:rPr>
                <w:rFonts w:ascii="Arial" w:hAnsi="Arial" w:cs="Arial"/>
                <w:color w:val="000000"/>
              </w:rPr>
              <w:t xml:space="preserve"> А.А.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w:t>
            </w:r>
            <w:proofErr w:type="spellStart"/>
            <w:r>
              <w:rPr>
                <w:rFonts w:ascii="Arial" w:hAnsi="Arial" w:cs="Arial"/>
                <w:color w:val="000000"/>
              </w:rPr>
              <w:t>Шушпанов</w:t>
            </w:r>
            <w:proofErr w:type="spellEnd"/>
            <w:r>
              <w:rPr>
                <w:rFonts w:ascii="Arial" w:hAnsi="Arial" w:cs="Arial"/>
                <w:color w:val="000000"/>
              </w:rPr>
              <w:t xml:space="preserve"> А.А.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3000 кв. метров брусчатки и плитки в год, 800 куб. метров </w:t>
            </w:r>
            <w:proofErr w:type="spellStart"/>
            <w:r>
              <w:rPr>
                <w:rFonts w:ascii="Arial" w:hAnsi="Arial" w:cs="Arial"/>
                <w:color w:val="000000"/>
              </w:rPr>
              <w:t>вибропрессованных</w:t>
            </w:r>
            <w:proofErr w:type="spellEnd"/>
            <w:r>
              <w:rPr>
                <w:rFonts w:ascii="Arial" w:hAnsi="Arial" w:cs="Arial"/>
                <w:color w:val="000000"/>
              </w:rPr>
              <w:t xml:space="preserve"> блоков</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w:t>
            </w:r>
          </w:p>
        </w:tc>
        <w:tc>
          <w:tcPr>
            <w:tcW w:w="0" w:type="auto"/>
            <w:gridSpan w:val="5"/>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2 (Формирование благоприятной инвестиционной среды)</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"Создание благоприятной для инвестиций административной среды"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размещение информации о государственных и муниципальных услугах на портале государственных и муниципальных услуг и Едином портале государственных и муниципальных услуг</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Отдел информатизации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взаимодействие с региональными институтами поддержки предпринимательской деятельности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"Создание благоприятной для инвестиционной деятельности среды"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-проведение комплекса землеустроительных работ, формирование земельных участков,  постановка сформированного земельного участка из земель сельскохозяйственного назначения,  выделенных в счет земельных долей на кадастровый учет)</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Управление строительства, архитектуры и ЖКХ</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-подбор инвестиционных площадок с требуемыми инвесторами параметрами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Управление строительства, архитектуры и ЖКХ</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"Информационное обеспечение инвестиционной деятельности"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-размещение информации о мероприятиях районного  значения, способствующих привлечению инвестиций и социально-экономическому развитию района, в средствах массовой информации и в сети Интернет;</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-формирование,  актуализация и размещение  Инвестиционного паспорта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-формирование и актуализация перечня свободных инвестиционных площадок.</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Управление строительства, архитектуры и ЖКХ</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"Строительство 3 новых </w:t>
            </w:r>
            <w:proofErr w:type="spellStart"/>
            <w:r>
              <w:rPr>
                <w:rFonts w:ascii="Arial" w:hAnsi="Arial" w:cs="Arial"/>
                <w:color w:val="000000"/>
              </w:rPr>
              <w:t>свинокомплексов</w:t>
            </w:r>
            <w:proofErr w:type="spellEnd"/>
            <w:r>
              <w:rPr>
                <w:rFonts w:ascii="Arial" w:hAnsi="Arial" w:cs="Arial"/>
                <w:color w:val="000000"/>
              </w:rPr>
              <w:t xml:space="preserve"> на 4800 свиноматок каждый" ГК "Талина"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225 новых рабочих мест, 57600 тонн свинины в живом весе</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сельскохозяйственной техники для выращивания зерновых и зернобобовых культур ГК "Талина"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109 новых рабочих мест, 143 тыс. тонн (зерновые и зернобобовые, соя, лен)</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Создание зерносушильного комплекса  в ООО "МАПО "Торбеево"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"МАПО "Торбеево"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1 новое рабочее место, подборка и сушка зерновых культур до 16 </w:t>
            </w:r>
            <w:proofErr w:type="spellStart"/>
            <w:proofErr w:type="gramStart"/>
            <w:r>
              <w:rPr>
                <w:rFonts w:ascii="Arial" w:hAnsi="Arial" w:cs="Arial"/>
                <w:color w:val="000000"/>
              </w:rPr>
              <w:t>тыс</w:t>
            </w:r>
            <w:proofErr w:type="spellEnd"/>
            <w:proofErr w:type="gramEnd"/>
            <w:r>
              <w:rPr>
                <w:rFonts w:ascii="Arial" w:hAnsi="Arial" w:cs="Arial"/>
                <w:color w:val="000000"/>
              </w:rPr>
              <w:t xml:space="preserve"> в год</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цеха по переработке рыбы</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Совет</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2.8</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цеха по переработке мяса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Совет</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w:t>
            </w:r>
          </w:p>
        </w:tc>
        <w:tc>
          <w:tcPr>
            <w:tcW w:w="0" w:type="auto"/>
            <w:gridSpan w:val="5"/>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3 (Развитие инфраструктуры потребительского рынка товаров, работ и услуг)</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проведение мониторинга цен на основные виды продовольственных товаров с целью определения экономической доступности товаров для населения;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периодический мониторинг потребительского поведения населения с дальнейшим внесением перспективных ниш в перечень приоритетных;</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проведение мониторинга обеспеченности населения района площадью  торговых объектов в целях выявления проблемных территорий</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оказание консультационной помощи организациям потребительского рынка по вопросам ведения их хозяйственной деятельности; разъяснения нормативно-правовых актов, регламентирующих их деятельность.</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координация работы предприятий и организаций потребительского рынка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кофейни ИП Воронежцева Е.П.</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Воронежцева Е.П.</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открытие кофейни в центре </w:t>
            </w:r>
            <w:proofErr w:type="spellStart"/>
            <w:r>
              <w:rPr>
                <w:rFonts w:ascii="Arial" w:hAnsi="Arial" w:cs="Arial"/>
                <w:color w:val="000000"/>
              </w:rPr>
              <w:t>рп</w:t>
            </w:r>
            <w:proofErr w:type="spellEnd"/>
            <w:r>
              <w:rPr>
                <w:rFonts w:ascii="Arial" w:hAnsi="Arial" w:cs="Arial"/>
                <w:color w:val="000000"/>
              </w:rPr>
              <w:t xml:space="preserve"> Торбеево на 35 посадочных мест, дополнительно будет создано 3 рабочих места.</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и открытие магазина ИП Гордеева Т</w:t>
            </w:r>
            <w:proofErr w:type="gramStart"/>
            <w:r>
              <w:rPr>
                <w:rFonts w:ascii="Arial" w:hAnsi="Arial" w:cs="Arial"/>
                <w:color w:val="000000"/>
              </w:rPr>
              <w:t xml:space="preserve"> .</w:t>
            </w:r>
            <w:proofErr w:type="gramEnd"/>
            <w:r>
              <w:rPr>
                <w:rFonts w:ascii="Arial" w:hAnsi="Arial" w:cs="Arial"/>
                <w:color w:val="000000"/>
              </w:rPr>
              <w:t>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Гордеева Т.И.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открытие нового магазина «Продукты» в </w:t>
            </w:r>
            <w:proofErr w:type="spellStart"/>
            <w:r>
              <w:rPr>
                <w:rFonts w:ascii="Arial" w:hAnsi="Arial" w:cs="Arial"/>
                <w:color w:val="000000"/>
              </w:rPr>
              <w:t>рп</w:t>
            </w:r>
            <w:proofErr w:type="spellEnd"/>
            <w:r>
              <w:rPr>
                <w:rFonts w:ascii="Arial" w:hAnsi="Arial" w:cs="Arial"/>
                <w:color w:val="000000"/>
              </w:rPr>
              <w:t xml:space="preserve"> Торбеево общей  площадью   79 кв.м., в т.ч. торговой  49 кв. м., с реализацией алкогольной продукции.</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3.8</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и открытие магазина "Продукты" ИП Свиридова Г.М.</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Свиридова Г.М.</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открытие нового магазина «Вера» в </w:t>
            </w:r>
            <w:proofErr w:type="spellStart"/>
            <w:r>
              <w:rPr>
                <w:rFonts w:ascii="Arial" w:hAnsi="Arial" w:cs="Arial"/>
                <w:color w:val="000000"/>
              </w:rPr>
              <w:t>рп</w:t>
            </w:r>
            <w:proofErr w:type="spellEnd"/>
            <w:r>
              <w:rPr>
                <w:rFonts w:ascii="Arial" w:hAnsi="Arial" w:cs="Arial"/>
                <w:color w:val="000000"/>
              </w:rPr>
              <w:t xml:space="preserve"> Торбеево общей площадью 43 кв. м., в т.ч. торговая 31 кв.м.</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и открытие магазин</w:t>
            </w:r>
            <w:proofErr w:type="gramStart"/>
            <w:r>
              <w:rPr>
                <w:rFonts w:ascii="Arial" w:hAnsi="Arial" w:cs="Arial"/>
                <w:color w:val="000000"/>
              </w:rPr>
              <w:t>а  ООО</w:t>
            </w:r>
            <w:proofErr w:type="gramEnd"/>
            <w:r>
              <w:rPr>
                <w:rFonts w:ascii="Arial" w:hAnsi="Arial" w:cs="Arial"/>
                <w:color w:val="000000"/>
              </w:rPr>
              <w:t xml:space="preserve"> "ТТО".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w:t>
            </w:r>
            <w:proofErr w:type="gramStart"/>
            <w:r>
              <w:rPr>
                <w:rFonts w:ascii="Arial" w:hAnsi="Arial" w:cs="Arial"/>
                <w:color w:val="000000"/>
              </w:rPr>
              <w:t>а ООО</w:t>
            </w:r>
            <w:proofErr w:type="gramEnd"/>
            <w:r>
              <w:rPr>
                <w:rFonts w:ascii="Arial" w:hAnsi="Arial" w:cs="Arial"/>
                <w:color w:val="000000"/>
              </w:rPr>
              <w:t xml:space="preserve"> "ТТО"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открытие нового магазина «Продукты» общей площадью 72 кв. м., в т.ч. </w:t>
            </w:r>
            <w:proofErr w:type="gramStart"/>
            <w:r>
              <w:rPr>
                <w:rFonts w:ascii="Arial" w:hAnsi="Arial" w:cs="Arial"/>
                <w:color w:val="000000"/>
              </w:rPr>
              <w:t>торговая</w:t>
            </w:r>
            <w:proofErr w:type="gramEnd"/>
            <w:r>
              <w:rPr>
                <w:rFonts w:ascii="Arial" w:hAnsi="Arial" w:cs="Arial"/>
                <w:color w:val="000000"/>
              </w:rPr>
              <w:t xml:space="preserve"> 50 кв.м. с реализацией алкогольной продукции</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и открытие парикмахерской ИП </w:t>
            </w:r>
            <w:proofErr w:type="spellStart"/>
            <w:r>
              <w:rPr>
                <w:rFonts w:ascii="Arial" w:hAnsi="Arial" w:cs="Arial"/>
                <w:color w:val="000000"/>
              </w:rPr>
              <w:t>Федосейкина</w:t>
            </w:r>
            <w:proofErr w:type="spellEnd"/>
            <w:r>
              <w:rPr>
                <w:rFonts w:ascii="Arial" w:hAnsi="Arial" w:cs="Arial"/>
                <w:color w:val="000000"/>
              </w:rPr>
              <w:t xml:space="preserve"> А.Н.</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w:t>
            </w:r>
            <w:proofErr w:type="spellStart"/>
            <w:r>
              <w:rPr>
                <w:rFonts w:ascii="Arial" w:hAnsi="Arial" w:cs="Arial"/>
                <w:color w:val="000000"/>
              </w:rPr>
              <w:t>Федосейкина</w:t>
            </w:r>
            <w:proofErr w:type="spellEnd"/>
            <w:r>
              <w:rPr>
                <w:rFonts w:ascii="Arial" w:hAnsi="Arial" w:cs="Arial"/>
                <w:color w:val="000000"/>
              </w:rPr>
              <w:t xml:space="preserve"> А.Н.</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парикмахерской общей площадью   29  кв.м. (2-этажа) планируется оказание разного рода косметических услуг населению.</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3.11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Открытие стоматологического кабинета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кафе ИП Швецов А.В.</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Швецов А.В.</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стоянки для автотранспорта с точкой общепита в </w:t>
            </w:r>
            <w:proofErr w:type="spellStart"/>
            <w:r>
              <w:rPr>
                <w:rFonts w:ascii="Arial" w:hAnsi="Arial" w:cs="Arial"/>
                <w:color w:val="000000"/>
              </w:rPr>
              <w:t>рп</w:t>
            </w:r>
            <w:proofErr w:type="spellEnd"/>
            <w:r>
              <w:rPr>
                <w:rFonts w:ascii="Arial" w:hAnsi="Arial" w:cs="Arial"/>
                <w:color w:val="000000"/>
              </w:rPr>
              <w:t xml:space="preserve"> Торбеево ИП </w:t>
            </w:r>
            <w:proofErr w:type="spellStart"/>
            <w:r>
              <w:rPr>
                <w:rFonts w:ascii="Arial" w:hAnsi="Arial" w:cs="Arial"/>
                <w:color w:val="000000"/>
              </w:rPr>
              <w:t>Хлынцев</w:t>
            </w:r>
            <w:proofErr w:type="spellEnd"/>
            <w:r>
              <w:rPr>
                <w:rFonts w:ascii="Arial" w:hAnsi="Arial" w:cs="Arial"/>
                <w:color w:val="000000"/>
              </w:rPr>
              <w:t xml:space="preserve"> А.И.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w:t>
            </w:r>
            <w:proofErr w:type="spellStart"/>
            <w:r>
              <w:rPr>
                <w:rFonts w:ascii="Arial" w:hAnsi="Arial" w:cs="Arial"/>
                <w:color w:val="000000"/>
              </w:rPr>
              <w:t>Хлынцев</w:t>
            </w:r>
            <w:proofErr w:type="spellEnd"/>
            <w:r>
              <w:rPr>
                <w:rFonts w:ascii="Arial" w:hAnsi="Arial" w:cs="Arial"/>
                <w:color w:val="000000"/>
              </w:rPr>
              <w:t xml:space="preserve"> А.И.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стоянка для автотранспорта на  площади 1 га</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Укладка твердого покрытия на ярмарке выходного дня ООО "</w:t>
            </w:r>
            <w:proofErr w:type="spellStart"/>
            <w:r>
              <w:rPr>
                <w:rFonts w:ascii="Arial" w:hAnsi="Arial" w:cs="Arial"/>
                <w:color w:val="000000"/>
              </w:rPr>
              <w:t>Торбеевское</w:t>
            </w:r>
            <w:proofErr w:type="spellEnd"/>
            <w:r>
              <w:rPr>
                <w:rFonts w:ascii="Arial" w:hAnsi="Arial" w:cs="Arial"/>
                <w:color w:val="000000"/>
              </w:rPr>
              <w:t xml:space="preserve"> ТО"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w:t>
            </w:r>
            <w:proofErr w:type="gramStart"/>
            <w:r>
              <w:rPr>
                <w:rFonts w:ascii="Arial" w:hAnsi="Arial" w:cs="Arial"/>
                <w:color w:val="000000"/>
              </w:rPr>
              <w:t>а ООО</w:t>
            </w:r>
            <w:proofErr w:type="gramEnd"/>
            <w:r>
              <w:rPr>
                <w:rFonts w:ascii="Arial" w:hAnsi="Arial" w:cs="Arial"/>
                <w:color w:val="000000"/>
              </w:rPr>
              <w:t xml:space="preserve"> "ТТО"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Устройство крытых рядов </w:t>
            </w:r>
            <w:proofErr w:type="gramStart"/>
            <w:r>
              <w:rPr>
                <w:rFonts w:ascii="Arial" w:hAnsi="Arial" w:cs="Arial"/>
                <w:color w:val="000000"/>
              </w:rPr>
              <w:t>для</w:t>
            </w:r>
            <w:proofErr w:type="gramEnd"/>
            <w:r>
              <w:rPr>
                <w:rFonts w:ascii="Arial" w:hAnsi="Arial" w:cs="Arial"/>
                <w:color w:val="000000"/>
              </w:rPr>
              <w:t xml:space="preserve"> </w:t>
            </w:r>
            <w:proofErr w:type="gramStart"/>
            <w:r>
              <w:rPr>
                <w:rFonts w:ascii="Arial" w:hAnsi="Arial" w:cs="Arial"/>
                <w:color w:val="000000"/>
              </w:rPr>
              <w:t>с</w:t>
            </w:r>
            <w:proofErr w:type="gramEnd"/>
            <w:r>
              <w:rPr>
                <w:rFonts w:ascii="Arial" w:hAnsi="Arial" w:cs="Arial"/>
                <w:color w:val="000000"/>
              </w:rPr>
              <w:t>/</w:t>
            </w:r>
            <w:proofErr w:type="spellStart"/>
            <w:r>
              <w:rPr>
                <w:rFonts w:ascii="Arial" w:hAnsi="Arial" w:cs="Arial"/>
                <w:color w:val="000000"/>
              </w:rPr>
              <w:t>х</w:t>
            </w:r>
            <w:proofErr w:type="spellEnd"/>
            <w:r>
              <w:rPr>
                <w:rFonts w:ascii="Arial" w:hAnsi="Arial" w:cs="Arial"/>
                <w:color w:val="000000"/>
              </w:rPr>
              <w:t xml:space="preserve"> продукции и продовольственных товаров на ярмарке выходного дня ООО "</w:t>
            </w:r>
            <w:proofErr w:type="spellStart"/>
            <w:r>
              <w:rPr>
                <w:rFonts w:ascii="Arial" w:hAnsi="Arial" w:cs="Arial"/>
                <w:color w:val="000000"/>
              </w:rPr>
              <w:t>Торбеевское</w:t>
            </w:r>
            <w:proofErr w:type="spellEnd"/>
            <w:r>
              <w:rPr>
                <w:rFonts w:ascii="Arial" w:hAnsi="Arial" w:cs="Arial"/>
                <w:color w:val="000000"/>
              </w:rPr>
              <w:t xml:space="preserve"> ТО"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w:t>
            </w:r>
            <w:proofErr w:type="gramStart"/>
            <w:r>
              <w:rPr>
                <w:rFonts w:ascii="Arial" w:hAnsi="Arial" w:cs="Arial"/>
                <w:color w:val="000000"/>
              </w:rPr>
              <w:t>а ООО</w:t>
            </w:r>
            <w:proofErr w:type="gramEnd"/>
            <w:r>
              <w:rPr>
                <w:rFonts w:ascii="Arial" w:hAnsi="Arial" w:cs="Arial"/>
                <w:color w:val="000000"/>
              </w:rPr>
              <w:t xml:space="preserve"> "ТТО"</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3.16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Организация и  проведение торжественного мероприятия посвященного "Дню торговли"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w:t>
            </w:r>
          </w:p>
        </w:tc>
        <w:tc>
          <w:tcPr>
            <w:tcW w:w="0" w:type="auto"/>
            <w:gridSpan w:val="5"/>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4 (Развитие конкуренции)</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Основное мероприятие</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участие в реализации составляющих Стандарта развития конкуренции, обеспечивающих эффективное функционирования рынков товаров и услуг на муниципальном уровне</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актуализация муниципальной «дорожной карты» по развитию конкуренции на территории муниципального образования;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содействие в формировании перечня рынков приоритетных и социально значимых рынков для Республики Мордовия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содействие в проведении мониторингов конкурентной среды муниципального образования;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совершенствование системы осуществления закупок товаров, работ и услуг  для муниципальных нужд;</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совершенствование процессов управления объектами государственной и муниципальной собственности Республики Мордовия, в том числе:</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rPr>
          <w:trHeight w:val="4650"/>
        </w:trPr>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4.7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содействие в проведении мониторинга деятельности хозяйствующих субъектов, доля участия района в которых составляет 50 и более процентов (включая </w:t>
            </w:r>
            <w:proofErr w:type="spellStart"/>
            <w:r>
              <w:rPr>
                <w:rFonts w:ascii="Arial" w:hAnsi="Arial" w:cs="Arial"/>
                <w:color w:val="000000"/>
              </w:rPr>
              <w:t>МУПы</w:t>
            </w:r>
            <w:proofErr w:type="spellEnd"/>
            <w:r>
              <w:rPr>
                <w:rFonts w:ascii="Arial" w:hAnsi="Arial" w:cs="Arial"/>
                <w:color w:val="000000"/>
              </w:rPr>
              <w:t xml:space="preserve">), </w:t>
            </w:r>
            <w:proofErr w:type="gramStart"/>
            <w:r>
              <w:rPr>
                <w:rFonts w:ascii="Arial" w:hAnsi="Arial" w:cs="Arial"/>
                <w:color w:val="000000"/>
              </w:rPr>
              <w:t>предусматривающий</w:t>
            </w:r>
            <w:proofErr w:type="gramEnd"/>
            <w:r>
              <w:rPr>
                <w:rFonts w:ascii="Arial" w:hAnsi="Arial" w:cs="Arial"/>
                <w:color w:val="000000"/>
              </w:rPr>
              <w:t xml:space="preserve"> формирование реестра указанных хозяйствующих субъектов, осуществляющих деятельность на территории района.</w:t>
            </w:r>
          </w:p>
        </w:tc>
        <w:tc>
          <w:tcPr>
            <w:tcW w:w="1947"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tcPr>
          <w:p w:rsidR="005B322F" w:rsidRDefault="00BB7BD5">
            <w:pPr>
              <w:ind w:firstLine="0"/>
            </w:pPr>
            <w:r>
              <w:rPr>
                <w:sz w:val="24"/>
                <w:szCs w:val="24"/>
              </w:rPr>
              <w:t xml:space="preserve">Структурные подразделения Администрации </w:t>
            </w:r>
            <w:proofErr w:type="spellStart"/>
            <w:r>
              <w:rPr>
                <w:sz w:val="24"/>
                <w:szCs w:val="24"/>
              </w:rPr>
              <w:t>Торбеевского</w:t>
            </w:r>
            <w:proofErr w:type="spellEnd"/>
            <w:r>
              <w:rPr>
                <w:sz w:val="24"/>
                <w:szCs w:val="24"/>
              </w:rPr>
              <w:t xml:space="preserve"> муниципального района</w:t>
            </w:r>
          </w:p>
        </w:tc>
        <w:tc>
          <w:tcPr>
            <w:tcW w:w="1481"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tcPr>
          <w:p w:rsidR="005B322F" w:rsidRDefault="00BB7BD5">
            <w:pPr>
              <w:ind w:firstLine="0"/>
            </w:pPr>
            <w:r>
              <w:rPr>
                <w:sz w:val="24"/>
                <w:szCs w:val="24"/>
              </w:rPr>
              <w:t>2019</w:t>
            </w:r>
          </w:p>
        </w:tc>
        <w:tc>
          <w:tcPr>
            <w:tcW w:w="1481"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tcPr>
          <w:p w:rsidR="005B322F" w:rsidRDefault="00BB7BD5">
            <w:pPr>
              <w:ind w:firstLine="0"/>
            </w:pPr>
            <w:r>
              <w:rPr>
                <w:sz w:val="24"/>
                <w:szCs w:val="24"/>
              </w:rPr>
              <w:t>2025</w:t>
            </w:r>
          </w:p>
        </w:tc>
        <w:tc>
          <w:tcPr>
            <w:tcW w:w="2391" w:type="dxa"/>
            <w:tcBorders>
              <w:top w:val="none" w:sz="4" w:space="0" w:color="000000"/>
              <w:left w:val="none" w:sz="4" w:space="0" w:color="000000"/>
              <w:bottom w:val="single" w:sz="8" w:space="0" w:color="auto"/>
              <w:right w:val="single" w:sz="8" w:space="0" w:color="auto"/>
            </w:tcBorders>
            <w:noWrap/>
            <w:tcMar>
              <w:top w:w="0" w:type="dxa"/>
              <w:left w:w="108" w:type="dxa"/>
              <w:bottom w:w="0" w:type="dxa"/>
              <w:right w:w="108" w:type="dxa"/>
            </w:tcMar>
          </w:tcPr>
          <w:p w:rsidR="005B322F" w:rsidRDefault="00BB7BD5">
            <w:pPr>
              <w:ind w:firstLine="0"/>
            </w:pPr>
            <w:r>
              <w:rPr>
                <w:sz w:val="24"/>
                <w:szCs w:val="24"/>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4.8</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устранение избыточного государственного и муниципального регулирования;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развитие практики применения механизмов государственно – частного партнерства;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Структурные подразделения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4.10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организация проведения обучающих мероприятий, тренингов для руководителей, специалистов администрации муниципального района, организаций, предприятий соответствующих видов деятельности по вопросам содействия развитию конкуренции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4.11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обновление раздела «Развитие конкуренции» на сайте Администрации муниципального района в сети «Интернет» и размещение информационных и консультативных материалов по вопросам развития конкуренции.</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gridSpan w:val="5"/>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5 (Стратегическое  планирование)</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5.1</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организация и координация реализации Стратегии социально-экономического развития </w:t>
            </w:r>
            <w:proofErr w:type="spellStart"/>
            <w:r>
              <w:rPr>
                <w:rFonts w:ascii="Arial" w:hAnsi="Arial" w:cs="Arial"/>
                <w:color w:val="000000"/>
              </w:rPr>
              <w:t>Торбеевском</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5.2</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поддержание в актуальном состоянии Стратегии социально-экономического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 контроль ее выполнения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5.3</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ежегодная разработка  плана мероприятий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по реализации Стратегии социально- экономического развития на очередной год и контроль его выполнения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r>
              <w:rPr>
                <w:rFonts w:ascii="Arial" w:hAnsi="Arial" w:cs="Arial"/>
                <w:color w:val="000000"/>
              </w:rPr>
              <w:lastRenderedPageBreak/>
              <w:t>.4</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xml:space="preserve">координация разработки планов мероприятий по реализации основных направлений развития отдельных видов </w:t>
            </w:r>
            <w:r>
              <w:rPr>
                <w:rFonts w:ascii="Arial" w:hAnsi="Arial" w:cs="Arial"/>
                <w:color w:val="000000"/>
              </w:rPr>
              <w:lastRenderedPageBreak/>
              <w:t xml:space="preserve">(сфер) экономической деятельности в </w:t>
            </w:r>
            <w:proofErr w:type="spellStart"/>
            <w:r>
              <w:rPr>
                <w:rFonts w:ascii="Arial" w:hAnsi="Arial" w:cs="Arial"/>
                <w:color w:val="000000"/>
              </w:rPr>
              <w:t>Торбеевском</w:t>
            </w:r>
            <w:proofErr w:type="spellEnd"/>
            <w:r>
              <w:rPr>
                <w:rFonts w:ascii="Arial" w:hAnsi="Arial" w:cs="Arial"/>
                <w:color w:val="000000"/>
              </w:rPr>
              <w:t xml:space="preserve"> муниципальном районе и контроль их выполнения</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w:t>
            </w:r>
            <w:r>
              <w:rPr>
                <w:rFonts w:ascii="Arial" w:hAnsi="Arial" w:cs="Arial"/>
                <w:color w:val="000000"/>
              </w:rPr>
              <w:lastRenderedPageBreak/>
              <w:t>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20</w:t>
            </w:r>
            <w:r>
              <w:rPr>
                <w:rFonts w:ascii="Arial" w:hAnsi="Arial" w:cs="Arial"/>
                <w:color w:val="000000"/>
              </w:rPr>
              <w:lastRenderedPageBreak/>
              <w:t>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202</w:t>
            </w:r>
            <w:r>
              <w:rPr>
                <w:rFonts w:ascii="Arial" w:hAnsi="Arial" w:cs="Arial"/>
                <w:color w:val="000000"/>
              </w:rPr>
              <w:lastRenderedPageBreak/>
              <w:t>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5.5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организационное и консультационное обеспечение деятельности органов местного самоуправления по формированию и реализации муниципальных программ </w:t>
            </w:r>
            <w:proofErr w:type="spellStart"/>
            <w:r>
              <w:rPr>
                <w:rFonts w:ascii="Arial" w:hAnsi="Arial" w:cs="Arial"/>
                <w:color w:val="000000"/>
              </w:rPr>
              <w:t>Торбеевского</w:t>
            </w:r>
            <w:proofErr w:type="spellEnd"/>
            <w:r>
              <w:rPr>
                <w:rFonts w:ascii="Arial" w:hAnsi="Arial" w:cs="Arial"/>
                <w:color w:val="000000"/>
              </w:rPr>
              <w:t>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соответствие принятых муниципальных программ нормативно-правовым актам</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5.6</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проведение мониторинга реализации муниципальных программ на территории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5.7</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проведение мониторинга социально-экономического развития сельских поселений, входящих в состав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информационная открытость</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5.8</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подготовка информационно - аналитических материалов по вопросам социально-экономического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информационная открытость</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организационно-методическое и консультационное обеспечение деятельности органов местного самоуправления в области прогнозирования и стратегического планирования социально-экономического развития территорий;</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5.10</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организация и координация разработки Прогнозов социально-экономического развития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tcBorders>
              <w:top w:val="single" w:sz="6" w:space="0" w:color="auto"/>
              <w:left w:val="single" w:sz="6" w:space="0" w:color="auto"/>
              <w:bottom w:val="single" w:sz="6" w:space="0" w:color="auto"/>
              <w:right w:val="single" w:sz="6" w:space="0" w:color="auto"/>
            </w:tcBorders>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bl>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 xml:space="preserve">РЕСУРСНОЕ ОБЕСПЕЧЕНИЕ И ПРОГНОЗНАЯ (СПРАВОЧНАЯ) ОЦЕНКА РАСХОДОВ </w:t>
      </w:r>
      <w:proofErr w:type="gramStart"/>
      <w:r>
        <w:rPr>
          <w:rFonts w:ascii="Arial" w:eastAsia="Times New Roman" w:hAnsi="Arial" w:cs="Arial"/>
          <w:b/>
          <w:bCs/>
          <w:color w:val="000000"/>
          <w:sz w:val="32"/>
          <w:szCs w:val="32"/>
        </w:rPr>
        <w:t>ФЕДЕРАЛЬНОГО</w:t>
      </w:r>
      <w:proofErr w:type="gramEnd"/>
      <w:r>
        <w:rPr>
          <w:rFonts w:ascii="Arial" w:eastAsia="Times New Roman" w:hAnsi="Arial" w:cs="Arial"/>
          <w:b/>
          <w:bCs/>
          <w:color w:val="000000"/>
          <w:sz w:val="32"/>
          <w:szCs w:val="32"/>
        </w:rPr>
        <w:t>,</w:t>
      </w:r>
    </w:p>
    <w:p w:rsidR="005B322F" w:rsidRDefault="00BB7BD5">
      <w:pPr>
        <w:pStyle w:val="Heading4"/>
        <w:shd w:val="clear" w:color="auto" w:fill="FFFFFF"/>
        <w:spacing w:line="240" w:lineRule="auto"/>
        <w:ind w:firstLine="709"/>
        <w:jc w:val="center"/>
        <w:rPr>
          <w:rFonts w:ascii="Arial" w:eastAsia="Times New Roman" w:hAnsi="Arial" w:cs="Arial"/>
          <w:b/>
          <w:bCs/>
          <w:color w:val="000000"/>
          <w:sz w:val="32"/>
          <w:szCs w:val="32"/>
        </w:rPr>
      </w:pPr>
      <w:r>
        <w:rPr>
          <w:rFonts w:ascii="Arial" w:eastAsia="Times New Roman" w:hAnsi="Arial" w:cs="Arial"/>
          <w:b/>
          <w:bCs/>
          <w:color w:val="000000"/>
          <w:sz w:val="32"/>
          <w:szCs w:val="32"/>
        </w:rPr>
        <w:t>РЕСПУБЛИКАНСКОГО И МЕСТНОГО БЮДЖЕТОВ НА РЕАЛИЗАЦИЮ МУНИЦИПАЛЬНОЙ ПРОГРАММЫ</w:t>
      </w:r>
    </w:p>
    <w:tbl>
      <w:tblPr>
        <w:tblpPr w:leftFromText="45" w:rightFromText="45" w:vertAnchor="text" w:tblpY="1"/>
        <w:tblW w:w="0" w:type="dxa"/>
        <w:tblCellMar>
          <w:left w:w="0" w:type="dxa"/>
          <w:right w:w="0" w:type="dxa"/>
        </w:tblCellMar>
        <w:tblLook w:val="04A0"/>
      </w:tblPr>
      <w:tblGrid>
        <w:gridCol w:w="106"/>
        <w:gridCol w:w="6943"/>
        <w:gridCol w:w="5474"/>
        <w:gridCol w:w="707"/>
        <w:gridCol w:w="210"/>
        <w:gridCol w:w="210"/>
        <w:gridCol w:w="210"/>
        <w:gridCol w:w="180"/>
        <w:gridCol w:w="180"/>
        <w:gridCol w:w="180"/>
        <w:gridCol w:w="170"/>
      </w:tblGrid>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p w:rsidR="005B322F" w:rsidRDefault="00BB7BD5">
            <w:pPr>
              <w:pStyle w:val="afc"/>
              <w:shd w:val="clear" w:color="auto" w:fill="FFFFFF"/>
              <w:spacing w:before="0" w:beforeAutospacing="0" w:after="0" w:line="240" w:lineRule="auto"/>
              <w:ind w:firstLine="709"/>
              <w:rPr>
                <w:rFonts w:ascii="Arial" w:hAnsi="Arial" w:cs="Arial"/>
                <w:color w:val="000000"/>
              </w:rPr>
            </w:pPr>
            <w:proofErr w:type="spellStart"/>
            <w:proofErr w:type="gramStart"/>
            <w:r>
              <w:rPr>
                <w:rFonts w:ascii="Arial" w:hAnsi="Arial" w:cs="Arial"/>
                <w:color w:val="000000"/>
              </w:rPr>
              <w:t>п</w:t>
            </w:r>
            <w:proofErr w:type="spellEnd"/>
            <w:proofErr w:type="gramEnd"/>
            <w:r>
              <w:rPr>
                <w:rFonts w:ascii="Arial" w:hAnsi="Arial" w:cs="Arial"/>
                <w:color w:val="000000"/>
              </w:rPr>
              <w:t>/</w:t>
            </w:r>
            <w:proofErr w:type="spellStart"/>
            <w:r>
              <w:rPr>
                <w:rFonts w:ascii="Arial" w:hAnsi="Arial" w:cs="Arial"/>
                <w:color w:val="000000"/>
              </w:rPr>
              <w:t>п</w:t>
            </w:r>
            <w:proofErr w:type="spellEnd"/>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Статус</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Ответственный исполнитель, соисполнители</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Источники финансирования</w:t>
            </w:r>
          </w:p>
        </w:tc>
        <w:tc>
          <w:tcPr>
            <w:tcW w:w="0" w:type="auto"/>
            <w:gridSpan w:val="7"/>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Прогнозная оценка расходов (тыс. руб.)</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2019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2020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2021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2022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2023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2024 г.</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2025 г.</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Муниципальная программа</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w:t>
            </w:r>
            <w:r>
              <w:rPr>
                <w:rFonts w:ascii="Arial" w:hAnsi="Arial" w:cs="Arial"/>
                <w:color w:val="000000"/>
              </w:rPr>
              <w:lastRenderedPageBreak/>
              <w:t>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1</w:t>
            </w:r>
            <w:r>
              <w:rPr>
                <w:rFonts w:ascii="Arial" w:hAnsi="Arial" w:cs="Arial"/>
                <w:color w:val="000000"/>
              </w:rPr>
              <w:lastRenderedPageBreak/>
              <w:t>593725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6</w:t>
            </w:r>
            <w:r>
              <w:rPr>
                <w:rFonts w:ascii="Arial" w:hAnsi="Arial" w:cs="Arial"/>
                <w:color w:val="000000"/>
              </w:rPr>
              <w:lastRenderedPageBreak/>
              <w:t>691671</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w:t>
            </w:r>
            <w:r>
              <w:rPr>
                <w:rFonts w:ascii="Arial" w:hAnsi="Arial" w:cs="Arial"/>
                <w:color w:val="000000"/>
              </w:rPr>
              <w:lastRenderedPageBreak/>
              <w:t>422515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3</w:t>
            </w:r>
            <w:r>
              <w:rPr>
                <w:rFonts w:ascii="Arial" w:hAnsi="Arial" w:cs="Arial"/>
                <w:color w:val="000000"/>
              </w:rPr>
              <w:lastRenderedPageBreak/>
              <w:t>20885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3</w:t>
            </w:r>
            <w:r>
              <w:rPr>
                <w:rFonts w:ascii="Arial" w:hAnsi="Arial" w:cs="Arial"/>
                <w:color w:val="000000"/>
              </w:rPr>
              <w:lastRenderedPageBreak/>
              <w:t>21515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3</w:t>
            </w:r>
            <w:r>
              <w:rPr>
                <w:rFonts w:ascii="Arial" w:hAnsi="Arial" w:cs="Arial"/>
                <w:color w:val="000000"/>
              </w:rPr>
              <w:lastRenderedPageBreak/>
              <w:t>20015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7</w:t>
            </w:r>
            <w:r>
              <w:rPr>
                <w:rFonts w:ascii="Arial" w:hAnsi="Arial" w:cs="Arial"/>
                <w:color w:val="000000"/>
              </w:rPr>
              <w:lastRenderedPageBreak/>
              <w:t>60</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1593710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6541656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2272500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320870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321500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745</w:t>
            </w:r>
          </w:p>
        </w:tc>
      </w:tr>
      <w:tr w:rsidR="005B322F">
        <w:tc>
          <w:tcPr>
            <w:tcW w:w="0" w:type="auto"/>
            <w:gridSpan w:val="11"/>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 т. ч.</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1 Развитие промышленного комплекса</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1564710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2762656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620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645</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1564710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2612656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620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645</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Основное мероприятие Реализация проекта " Увеличение производственных мощностей  ООО "МПК "</w:t>
            </w:r>
            <w:proofErr w:type="spellStart"/>
            <w:r>
              <w:rPr>
                <w:rFonts w:ascii="Arial" w:hAnsi="Arial" w:cs="Arial"/>
                <w:color w:val="000000"/>
              </w:rPr>
              <w:t>Атяшевский</w:t>
            </w:r>
            <w:proofErr w:type="spellEnd"/>
            <w:r>
              <w:rPr>
                <w:rFonts w:ascii="Arial" w:hAnsi="Arial" w:cs="Arial"/>
                <w:color w:val="000000"/>
              </w:rPr>
              <w:t xml:space="preserve">"(200 доп. </w:t>
            </w:r>
            <w:proofErr w:type="spellStart"/>
            <w:r>
              <w:rPr>
                <w:rFonts w:ascii="Arial" w:hAnsi="Arial" w:cs="Arial"/>
                <w:color w:val="000000"/>
              </w:rPr>
              <w:t>раб</w:t>
            </w:r>
            <w:proofErr w:type="gramStart"/>
            <w:r>
              <w:rPr>
                <w:rFonts w:ascii="Arial" w:hAnsi="Arial" w:cs="Arial"/>
                <w:color w:val="000000"/>
              </w:rPr>
              <w:t>.м</w:t>
            </w:r>
            <w:proofErr w:type="gramEnd"/>
            <w:r>
              <w:rPr>
                <w:rFonts w:ascii="Arial" w:hAnsi="Arial" w:cs="Arial"/>
                <w:color w:val="000000"/>
              </w:rPr>
              <w:t>ест</w:t>
            </w:r>
            <w:proofErr w:type="spellEnd"/>
            <w:r>
              <w:rPr>
                <w:rFonts w:ascii="Arial" w:hAnsi="Arial" w:cs="Arial"/>
                <w:color w:val="000000"/>
              </w:rPr>
              <w:t xml:space="preserve">.)реконструкция </w:t>
            </w:r>
            <w:proofErr w:type="spellStart"/>
            <w:r>
              <w:rPr>
                <w:rFonts w:ascii="Arial" w:hAnsi="Arial" w:cs="Arial"/>
                <w:color w:val="000000"/>
              </w:rPr>
              <w:t>мясоперабатывающего</w:t>
            </w:r>
            <w:proofErr w:type="spellEnd"/>
            <w:r>
              <w:rPr>
                <w:rFonts w:ascii="Arial" w:hAnsi="Arial" w:cs="Arial"/>
                <w:color w:val="000000"/>
              </w:rPr>
              <w:t xml:space="preserve"> корпуса №1 (пристрой), строительство цеха подготовки сырья и холодильника (244 тыс. тонн  в год)</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1279860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1560520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w:t>
            </w:r>
            <w:r>
              <w:rPr>
                <w:rFonts w:ascii="Arial" w:hAnsi="Arial" w:cs="Arial"/>
                <w:color w:val="000000"/>
              </w:rPr>
              <w:lastRenderedPageBreak/>
              <w:t>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1279860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1560520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2.2</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очистных сооружений в </w:t>
            </w:r>
            <w:proofErr w:type="spellStart"/>
            <w:r>
              <w:rPr>
                <w:rFonts w:ascii="Arial" w:hAnsi="Arial" w:cs="Arial"/>
                <w:color w:val="000000"/>
              </w:rPr>
              <w:t>рп</w:t>
            </w:r>
            <w:proofErr w:type="spellEnd"/>
            <w:r>
              <w:rPr>
                <w:rFonts w:ascii="Arial" w:hAnsi="Arial" w:cs="Arial"/>
                <w:color w:val="000000"/>
              </w:rPr>
              <w:t xml:space="preserve"> Торбеев</w:t>
            </w:r>
            <w:proofErr w:type="gramStart"/>
            <w:r>
              <w:rPr>
                <w:rFonts w:ascii="Arial" w:hAnsi="Arial" w:cs="Arial"/>
                <w:color w:val="000000"/>
              </w:rPr>
              <w:t>о ООО</w:t>
            </w:r>
            <w:proofErr w:type="gramEnd"/>
            <w:r>
              <w:rPr>
                <w:rFonts w:ascii="Arial" w:hAnsi="Arial" w:cs="Arial"/>
                <w:color w:val="000000"/>
              </w:rPr>
              <w:t xml:space="preserve">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280000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w:t>
            </w:r>
            <w:r>
              <w:rPr>
                <w:rFonts w:ascii="Arial" w:hAnsi="Arial" w:cs="Arial"/>
                <w:color w:val="000000"/>
              </w:rPr>
              <w:lastRenderedPageBreak/>
              <w:t>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280000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Строительство холодильника на 25 тыс. тонн единовременного хранения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"МПК "</w:t>
            </w:r>
            <w:proofErr w:type="spellStart"/>
            <w:r>
              <w:rPr>
                <w:rFonts w:ascii="Arial" w:hAnsi="Arial" w:cs="Arial"/>
                <w:color w:val="000000"/>
              </w:rPr>
              <w:t>Атяшевский</w:t>
            </w:r>
            <w:proofErr w:type="spellEnd"/>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1050000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2.4</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Приобретение  ООО "Молоко" специализированного оборудования: гомогенизатора</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Приобретение ООО "Молоко" специализированного оборудования: </w:t>
            </w:r>
            <w:proofErr w:type="spellStart"/>
            <w:r>
              <w:rPr>
                <w:rFonts w:ascii="Arial" w:hAnsi="Arial" w:cs="Arial"/>
                <w:color w:val="000000"/>
              </w:rPr>
              <w:t>маслообразователя</w:t>
            </w:r>
            <w:proofErr w:type="spellEnd"/>
            <w:r>
              <w:rPr>
                <w:rFonts w:ascii="Arial" w:hAnsi="Arial" w:cs="Arial"/>
                <w:color w:val="000000"/>
              </w:rPr>
              <w:t xml:space="preserve"> пластинчатого  РЗ-ОУА-214-2500 кг/ час</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2136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w:t>
            </w:r>
            <w:r>
              <w:rPr>
                <w:rFonts w:ascii="Arial" w:hAnsi="Arial" w:cs="Arial"/>
                <w:color w:val="000000"/>
              </w:rPr>
              <w:lastRenderedPageBreak/>
              <w:t>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2136</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2.6</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ООО "Молоко" специализированного оборудования: Сепаратора Ж-5 ООТ-3 5 тыс.</w:t>
            </w:r>
            <w:r>
              <w:rPr>
                <w:rFonts w:ascii="Arial" w:hAnsi="Arial" w:cs="Arial"/>
                <w:color w:val="000000"/>
              </w:rPr>
              <w:br/>
              <w:t>л /час</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620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w:t>
            </w:r>
            <w:r>
              <w:rPr>
                <w:rFonts w:ascii="Arial" w:hAnsi="Arial" w:cs="Arial"/>
                <w:color w:val="000000"/>
              </w:rPr>
              <w:lastRenderedPageBreak/>
              <w:t>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620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2.7</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Приобретение ООО "Молоко" специализированного оборудования: Сепаратора ОЦПМ-5 5 тыс. л/час</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645</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645</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2.8</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Основное мероприятие Обновление парка специализированных автомобилей для перевозки сырья.  ООО "Молоко"</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"Молоко"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w:t>
            </w:r>
            <w:r>
              <w:rPr>
                <w:rFonts w:ascii="Arial" w:hAnsi="Arial" w:cs="Arial"/>
                <w:color w:val="000000"/>
              </w:rPr>
              <w:lastRenderedPageBreak/>
              <w:t>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2.9</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цеха по производству брусчатки и </w:t>
            </w:r>
            <w:proofErr w:type="spellStart"/>
            <w:r>
              <w:rPr>
                <w:rFonts w:ascii="Arial" w:hAnsi="Arial" w:cs="Arial"/>
                <w:color w:val="000000"/>
              </w:rPr>
              <w:t>вибропрессованных</w:t>
            </w:r>
            <w:proofErr w:type="spellEnd"/>
            <w:r>
              <w:rPr>
                <w:rFonts w:ascii="Arial" w:hAnsi="Arial" w:cs="Arial"/>
                <w:color w:val="000000"/>
              </w:rPr>
              <w:t xml:space="preserve"> изделий ИП </w:t>
            </w:r>
            <w:proofErr w:type="spellStart"/>
            <w:r>
              <w:rPr>
                <w:rFonts w:ascii="Arial" w:hAnsi="Arial" w:cs="Arial"/>
                <w:color w:val="000000"/>
              </w:rPr>
              <w:t>Шушпанов</w:t>
            </w:r>
            <w:proofErr w:type="spellEnd"/>
            <w:r>
              <w:rPr>
                <w:rFonts w:ascii="Arial" w:hAnsi="Arial" w:cs="Arial"/>
                <w:color w:val="000000"/>
              </w:rPr>
              <w:t xml:space="preserve"> А.А.</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w:t>
            </w:r>
            <w:proofErr w:type="spellStart"/>
            <w:r>
              <w:rPr>
                <w:rFonts w:ascii="Arial" w:hAnsi="Arial" w:cs="Arial"/>
                <w:color w:val="000000"/>
              </w:rPr>
              <w:t>Шушпанов</w:t>
            </w:r>
            <w:proofErr w:type="spellEnd"/>
            <w:r>
              <w:rPr>
                <w:rFonts w:ascii="Arial" w:hAnsi="Arial" w:cs="Arial"/>
                <w:color w:val="000000"/>
              </w:rPr>
              <w:t xml:space="preserve"> А.А.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2 Формирование благоприятной инвестиционной среды</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11300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3920600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11300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3920600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3.1</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"Строительство 3 новых </w:t>
            </w:r>
            <w:proofErr w:type="spellStart"/>
            <w:r>
              <w:rPr>
                <w:rFonts w:ascii="Arial" w:hAnsi="Arial" w:cs="Arial"/>
                <w:color w:val="000000"/>
              </w:rPr>
              <w:t>свинокомплексов</w:t>
            </w:r>
            <w:proofErr w:type="spellEnd"/>
            <w:r>
              <w:rPr>
                <w:rFonts w:ascii="Arial" w:hAnsi="Arial" w:cs="Arial"/>
                <w:color w:val="000000"/>
              </w:rPr>
              <w:t xml:space="preserve"> на 4800 свиноматок каждый" ГК "Талина"</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ГК "Талина"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3600000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900000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125000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3475000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800000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Приобретение сельскохозяйственной техники для выращивания зерновых и зернобобовых культур ГК "Талина"</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ГК "Талина"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w:t>
            </w:r>
            <w:r>
              <w:rPr>
                <w:rFonts w:ascii="Arial" w:hAnsi="Arial" w:cs="Arial"/>
                <w:color w:val="000000"/>
              </w:rPr>
              <w:lastRenderedPageBreak/>
              <w:t>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320000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3.3</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Создание зерносушильного комплекса  в ООО "МАПО "Торбеево"</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"МАПО "Торбеево"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3.4</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цеха по переработке рыбы</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Совет предпринимателей при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w:t>
            </w:r>
            <w:r>
              <w:rPr>
                <w:rFonts w:ascii="Arial" w:hAnsi="Arial" w:cs="Arial"/>
                <w:color w:val="000000"/>
              </w:rPr>
              <w:lastRenderedPageBreak/>
              <w:t>.5</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Открытие цеха по переработке мяса</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управление </w:t>
            </w:r>
            <w:r>
              <w:rPr>
                <w:rFonts w:ascii="Arial" w:hAnsi="Arial" w:cs="Arial"/>
                <w:color w:val="000000"/>
              </w:rPr>
              <w:lastRenderedPageBreak/>
              <w:t xml:space="preserve">по работе с отраслями АПК и ЛПХ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Совет предпринимателей при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в</w:t>
            </w:r>
            <w:r>
              <w:rPr>
                <w:rFonts w:ascii="Arial" w:hAnsi="Arial" w:cs="Arial"/>
                <w:color w:val="000000"/>
              </w:rPr>
              <w:lastRenderedPageBreak/>
              <w:t>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4</w:t>
            </w:r>
            <w:r>
              <w:rPr>
                <w:rFonts w:ascii="Arial" w:hAnsi="Arial" w:cs="Arial"/>
                <w:color w:val="000000"/>
              </w:rPr>
              <w:lastRenderedPageBreak/>
              <w:t>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3</w:t>
            </w:r>
            <w:r>
              <w:rPr>
                <w:rFonts w:ascii="Arial" w:hAnsi="Arial" w:cs="Arial"/>
                <w:color w:val="000000"/>
              </w:rPr>
              <w:lastRenderedPageBreak/>
              <w:t>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3 Развитие инфраструктуры потребительского рынка товаров, работ и услуг</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17705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8405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2505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105</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17700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8400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4.1</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Открытие кофейни ИП Воронежцева Е.П.</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Воронежцева Е.П.</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w:t>
            </w:r>
            <w:r>
              <w:rPr>
                <w:rFonts w:ascii="Arial" w:hAnsi="Arial" w:cs="Arial"/>
                <w:color w:val="000000"/>
              </w:rPr>
              <w:lastRenderedPageBreak/>
              <w:t>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50</w:t>
            </w:r>
            <w:r>
              <w:rPr>
                <w:rFonts w:ascii="Arial" w:hAnsi="Arial" w:cs="Arial"/>
                <w:color w:val="000000"/>
              </w:rPr>
              <w:lastRenderedPageBreak/>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4.2</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и открытие магазина ИП Гордеева Т</w:t>
            </w:r>
            <w:proofErr w:type="gramStart"/>
            <w:r>
              <w:rPr>
                <w:rFonts w:ascii="Arial" w:hAnsi="Arial" w:cs="Arial"/>
                <w:color w:val="000000"/>
              </w:rPr>
              <w:t xml:space="preserve"> .</w:t>
            </w:r>
            <w:proofErr w:type="gramEnd"/>
            <w:r>
              <w:rPr>
                <w:rFonts w:ascii="Arial" w:hAnsi="Arial" w:cs="Arial"/>
                <w:color w:val="000000"/>
              </w:rPr>
              <w:t>И.</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Гордеева Т.И.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4.3</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и открытие магазина "Продукты" ИП Свиридова Г.М.</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Свиридова Г.М.</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w:t>
            </w:r>
            <w:r>
              <w:rPr>
                <w:rFonts w:ascii="Arial" w:hAnsi="Arial" w:cs="Arial"/>
                <w:color w:val="000000"/>
              </w:rPr>
              <w:lastRenderedPageBreak/>
              <w:t>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1200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4.4</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и открытие магазин</w:t>
            </w:r>
            <w:proofErr w:type="gramStart"/>
            <w:r>
              <w:rPr>
                <w:rFonts w:ascii="Arial" w:hAnsi="Arial" w:cs="Arial"/>
                <w:color w:val="000000"/>
              </w:rPr>
              <w:t>а  ООО</w:t>
            </w:r>
            <w:proofErr w:type="gramEnd"/>
            <w:r>
              <w:rPr>
                <w:rFonts w:ascii="Arial" w:hAnsi="Arial" w:cs="Arial"/>
                <w:color w:val="000000"/>
              </w:rPr>
              <w:t xml:space="preserve"> "ТТО".</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w:t>
            </w:r>
            <w:proofErr w:type="spellStart"/>
            <w:r>
              <w:rPr>
                <w:rFonts w:ascii="Arial" w:hAnsi="Arial" w:cs="Arial"/>
                <w:color w:val="000000"/>
              </w:rPr>
              <w:t>Торбеевское</w:t>
            </w:r>
            <w:proofErr w:type="spellEnd"/>
            <w:r>
              <w:rPr>
                <w:rFonts w:ascii="Arial" w:hAnsi="Arial" w:cs="Arial"/>
                <w:color w:val="000000"/>
              </w:rPr>
              <w:t xml:space="preserve"> ТО"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местный </w:t>
            </w:r>
            <w:r>
              <w:rPr>
                <w:rFonts w:ascii="Arial" w:hAnsi="Arial" w:cs="Arial"/>
                <w:color w:val="000000"/>
              </w:rPr>
              <w:lastRenderedPageBreak/>
              <w:t>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2300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4.5</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и открытие парикмахерской ИП </w:t>
            </w:r>
            <w:proofErr w:type="spellStart"/>
            <w:r>
              <w:rPr>
                <w:rFonts w:ascii="Arial" w:hAnsi="Arial" w:cs="Arial"/>
                <w:color w:val="000000"/>
              </w:rPr>
              <w:t>Федосейкина</w:t>
            </w:r>
            <w:proofErr w:type="spellEnd"/>
            <w:r>
              <w:rPr>
                <w:rFonts w:ascii="Arial" w:hAnsi="Arial" w:cs="Arial"/>
                <w:color w:val="000000"/>
              </w:rPr>
              <w:t xml:space="preserve"> А.Н.</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w:t>
            </w:r>
            <w:proofErr w:type="spellStart"/>
            <w:r>
              <w:rPr>
                <w:rFonts w:ascii="Arial" w:hAnsi="Arial" w:cs="Arial"/>
                <w:color w:val="000000"/>
              </w:rPr>
              <w:t>Федосейкина</w:t>
            </w:r>
            <w:proofErr w:type="spellEnd"/>
            <w:r>
              <w:rPr>
                <w:rFonts w:ascii="Arial" w:hAnsi="Arial" w:cs="Arial"/>
                <w:color w:val="000000"/>
              </w:rPr>
              <w:t xml:space="preserve"> А.Н.</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4.6</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Открытие стоматологического кабинета</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Совет предпринимателей при главе </w:t>
            </w:r>
            <w:r>
              <w:rPr>
                <w:rFonts w:ascii="Arial" w:hAnsi="Arial" w:cs="Arial"/>
                <w:color w:val="000000"/>
              </w:rPr>
              <w:lastRenderedPageBreak/>
              <w:t xml:space="preserve">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200</w:t>
            </w:r>
            <w:r>
              <w:rPr>
                <w:rFonts w:ascii="Arial" w:hAnsi="Arial" w:cs="Arial"/>
                <w:color w:val="000000"/>
              </w:rPr>
              <w:lastRenderedPageBreak/>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4.7</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Строительство кафе ИП Швецов А.В.</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Швецов А.В.</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федеральный </w:t>
            </w:r>
            <w:r>
              <w:rPr>
                <w:rFonts w:ascii="Arial" w:hAnsi="Arial" w:cs="Arial"/>
                <w:color w:val="000000"/>
              </w:rPr>
              <w:lastRenderedPageBreak/>
              <w:t>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4.8</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Строительство стоянки для </w:t>
            </w:r>
            <w:proofErr w:type="spellStart"/>
            <w:r>
              <w:rPr>
                <w:rFonts w:ascii="Arial" w:hAnsi="Arial" w:cs="Arial"/>
                <w:color w:val="000000"/>
              </w:rPr>
              <w:t>автотранспора</w:t>
            </w:r>
            <w:proofErr w:type="spellEnd"/>
            <w:r>
              <w:rPr>
                <w:rFonts w:ascii="Arial" w:hAnsi="Arial" w:cs="Arial"/>
                <w:color w:val="000000"/>
              </w:rPr>
              <w:t xml:space="preserve"> с точкой общепита в </w:t>
            </w:r>
            <w:proofErr w:type="spellStart"/>
            <w:r>
              <w:rPr>
                <w:rFonts w:ascii="Arial" w:hAnsi="Arial" w:cs="Arial"/>
                <w:color w:val="000000"/>
              </w:rPr>
              <w:t>рп</w:t>
            </w:r>
            <w:proofErr w:type="spellEnd"/>
            <w:r>
              <w:rPr>
                <w:rFonts w:ascii="Arial" w:hAnsi="Arial" w:cs="Arial"/>
                <w:color w:val="000000"/>
              </w:rPr>
              <w:t xml:space="preserve"> Торбеево ИП </w:t>
            </w:r>
            <w:proofErr w:type="spellStart"/>
            <w:r>
              <w:rPr>
                <w:rFonts w:ascii="Arial" w:hAnsi="Arial" w:cs="Arial"/>
                <w:color w:val="000000"/>
              </w:rPr>
              <w:t>Хлынцев</w:t>
            </w:r>
            <w:proofErr w:type="spellEnd"/>
            <w:r>
              <w:rPr>
                <w:rFonts w:ascii="Arial" w:hAnsi="Arial" w:cs="Arial"/>
                <w:color w:val="000000"/>
              </w:rPr>
              <w:t xml:space="preserve"> А.И.</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ИП </w:t>
            </w:r>
            <w:proofErr w:type="spellStart"/>
            <w:r>
              <w:rPr>
                <w:rFonts w:ascii="Arial" w:hAnsi="Arial" w:cs="Arial"/>
                <w:color w:val="000000"/>
              </w:rPr>
              <w:t>Хлынцев</w:t>
            </w:r>
            <w:proofErr w:type="spellEnd"/>
            <w:r>
              <w:rPr>
                <w:rFonts w:ascii="Arial" w:hAnsi="Arial" w:cs="Arial"/>
                <w:color w:val="000000"/>
              </w:rPr>
              <w:t xml:space="preserve"> А.И.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3000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внебюджетные </w:t>
            </w:r>
            <w:r>
              <w:rPr>
                <w:rFonts w:ascii="Arial" w:hAnsi="Arial" w:cs="Arial"/>
                <w:color w:val="000000"/>
              </w:rPr>
              <w:lastRenderedPageBreak/>
              <w:t>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3000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4.9</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Укладка твердого покрытия на ярмарке выходного дня ООО "</w:t>
            </w:r>
            <w:proofErr w:type="spellStart"/>
            <w:r>
              <w:rPr>
                <w:rFonts w:ascii="Arial" w:hAnsi="Arial" w:cs="Arial"/>
                <w:color w:val="000000"/>
              </w:rPr>
              <w:t>Торбеевское</w:t>
            </w:r>
            <w:proofErr w:type="spellEnd"/>
            <w:r>
              <w:rPr>
                <w:rFonts w:ascii="Arial" w:hAnsi="Arial" w:cs="Arial"/>
                <w:color w:val="000000"/>
              </w:rPr>
              <w:t xml:space="preserve"> ТО"</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w:t>
            </w:r>
            <w:proofErr w:type="spellStart"/>
            <w:r>
              <w:rPr>
                <w:rFonts w:ascii="Arial" w:hAnsi="Arial" w:cs="Arial"/>
                <w:color w:val="000000"/>
              </w:rPr>
              <w:t>Торбеевское</w:t>
            </w:r>
            <w:proofErr w:type="spellEnd"/>
            <w:r>
              <w:rPr>
                <w:rFonts w:ascii="Arial" w:hAnsi="Arial" w:cs="Arial"/>
                <w:color w:val="000000"/>
              </w:rPr>
              <w:t xml:space="preserve"> ТО"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4.10</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Устройство крытых рядов </w:t>
            </w:r>
            <w:proofErr w:type="gramStart"/>
            <w:r>
              <w:rPr>
                <w:rFonts w:ascii="Arial" w:hAnsi="Arial" w:cs="Arial"/>
                <w:color w:val="000000"/>
              </w:rPr>
              <w:t>для</w:t>
            </w:r>
            <w:proofErr w:type="gramEnd"/>
            <w:r>
              <w:rPr>
                <w:rFonts w:ascii="Arial" w:hAnsi="Arial" w:cs="Arial"/>
                <w:color w:val="000000"/>
              </w:rPr>
              <w:t xml:space="preserve"> </w:t>
            </w:r>
            <w:proofErr w:type="gramStart"/>
            <w:r>
              <w:rPr>
                <w:rFonts w:ascii="Arial" w:hAnsi="Arial" w:cs="Arial"/>
                <w:color w:val="000000"/>
              </w:rPr>
              <w:t>с</w:t>
            </w:r>
            <w:proofErr w:type="gramEnd"/>
            <w:r>
              <w:rPr>
                <w:rFonts w:ascii="Arial" w:hAnsi="Arial" w:cs="Arial"/>
                <w:color w:val="000000"/>
              </w:rPr>
              <w:t>/</w:t>
            </w:r>
            <w:proofErr w:type="spellStart"/>
            <w:r>
              <w:rPr>
                <w:rFonts w:ascii="Arial" w:hAnsi="Arial" w:cs="Arial"/>
                <w:color w:val="000000"/>
              </w:rPr>
              <w:t>х</w:t>
            </w:r>
            <w:proofErr w:type="spellEnd"/>
            <w:r>
              <w:rPr>
                <w:rFonts w:ascii="Arial" w:hAnsi="Arial" w:cs="Arial"/>
                <w:color w:val="000000"/>
              </w:rPr>
              <w:t xml:space="preserve"> продукции и продовольственных товаров на ярмарке выходного дня ООО "</w:t>
            </w:r>
            <w:proofErr w:type="spellStart"/>
            <w:r>
              <w:rPr>
                <w:rFonts w:ascii="Arial" w:hAnsi="Arial" w:cs="Arial"/>
                <w:color w:val="000000"/>
              </w:rPr>
              <w:t>Торбеевское</w:t>
            </w:r>
            <w:proofErr w:type="spellEnd"/>
            <w:r>
              <w:rPr>
                <w:rFonts w:ascii="Arial" w:hAnsi="Arial" w:cs="Arial"/>
                <w:color w:val="000000"/>
              </w:rPr>
              <w:t xml:space="preserve"> ТО"</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  ООО "</w:t>
            </w:r>
            <w:proofErr w:type="spellStart"/>
            <w:r>
              <w:rPr>
                <w:rFonts w:ascii="Arial" w:hAnsi="Arial" w:cs="Arial"/>
                <w:color w:val="000000"/>
              </w:rPr>
              <w:t>Торбеевское</w:t>
            </w:r>
            <w:proofErr w:type="spellEnd"/>
            <w:r>
              <w:rPr>
                <w:rFonts w:ascii="Arial" w:hAnsi="Arial" w:cs="Arial"/>
                <w:color w:val="000000"/>
              </w:rPr>
              <w:t xml:space="preserve"> ТО"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250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1000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4.11</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Организация и  проведение торжественного мероприятия посвященного "Дню торговли"</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w:t>
            </w:r>
            <w:r>
              <w:rPr>
                <w:rFonts w:ascii="Arial" w:hAnsi="Arial" w:cs="Arial"/>
                <w:color w:val="000000"/>
              </w:rPr>
              <w:lastRenderedPageBreak/>
              <w:t>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5</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4 Развитие конкуренции</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0</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Подраздел 5 Стратегическое планирование</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w:t>
            </w:r>
            <w:r>
              <w:rPr>
                <w:rFonts w:ascii="Arial" w:hAnsi="Arial" w:cs="Arial"/>
                <w:color w:val="000000"/>
              </w:rPr>
              <w:lastRenderedPageBreak/>
              <w:t>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6.1</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Заключение договора с Территориальным органом Федеральной службы государственной статистики по Республике Мордовия на оказание информационно-статистических услуг</w:t>
            </w:r>
          </w:p>
        </w:tc>
        <w:tc>
          <w:tcPr>
            <w:tcW w:w="0" w:type="auto"/>
            <w:vMerge w:val="restart"/>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xml:space="preserve"> Экономическое управление Администрации </w:t>
            </w:r>
            <w:proofErr w:type="spellStart"/>
            <w:r>
              <w:rPr>
                <w:rFonts w:ascii="Arial" w:hAnsi="Arial" w:cs="Arial"/>
                <w:color w:val="000000"/>
              </w:rPr>
              <w:t>Торбеевского</w:t>
            </w:r>
            <w:proofErr w:type="spellEnd"/>
            <w:r>
              <w:rPr>
                <w:rFonts w:ascii="Arial" w:hAnsi="Arial" w:cs="Arial"/>
                <w:color w:val="000000"/>
              </w:rPr>
              <w:t xml:space="preserve"> муниципального района</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всего</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республиканский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федеральный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местный бюджет</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10</w:t>
            </w:r>
          </w:p>
        </w:tc>
      </w:tr>
      <w:tr w:rsidR="005B322F">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vMerge/>
            <w:noWrap/>
            <w:vAlign w:val="center"/>
          </w:tcPr>
          <w:p w:rsidR="005B322F" w:rsidRDefault="005B322F">
            <w:pPr>
              <w:spacing w:after="200" w:line="276" w:lineRule="auto"/>
              <w:ind w:firstLine="0"/>
              <w:jc w:val="left"/>
              <w:rPr>
                <w:color w:val="000000"/>
                <w:sz w:val="24"/>
                <w:szCs w:val="24"/>
              </w:rPr>
            </w:pP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внебю</w:t>
            </w:r>
            <w:r>
              <w:rPr>
                <w:rFonts w:ascii="Arial" w:hAnsi="Arial" w:cs="Arial"/>
                <w:color w:val="000000"/>
              </w:rPr>
              <w:lastRenderedPageBreak/>
              <w:t>джетные источники</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r w:rsidR="005B322F">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lastRenderedPageBreak/>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c>
          <w:tcPr>
            <w:tcW w:w="0" w:type="auto"/>
            <w:noWrap/>
            <w:vAlign w:val="center"/>
          </w:tcPr>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tc>
      </w:tr>
    </w:tbl>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p w:rsidR="005B322F" w:rsidRDefault="00BB7BD5">
      <w:pPr>
        <w:pStyle w:val="afc"/>
        <w:shd w:val="clear" w:color="auto" w:fill="FFFFFF"/>
        <w:spacing w:before="0" w:beforeAutospacing="0" w:after="0" w:line="240" w:lineRule="auto"/>
        <w:ind w:firstLine="709"/>
        <w:rPr>
          <w:rFonts w:ascii="Arial" w:hAnsi="Arial" w:cs="Arial"/>
          <w:color w:val="000000"/>
        </w:rPr>
      </w:pPr>
      <w:r>
        <w:rPr>
          <w:rFonts w:ascii="Arial" w:hAnsi="Arial" w:cs="Arial"/>
          <w:color w:val="000000"/>
        </w:rPr>
        <w:t> </w:t>
      </w:r>
    </w:p>
    <w:sectPr w:rsidR="005B322F" w:rsidSect="005B322F">
      <w:pgSz w:w="16838" w:h="11906" w:orient="landscape"/>
      <w:pgMar w:top="993" w:right="1134" w:bottom="426"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BD5" w:rsidRDefault="00BB7BD5">
      <w:r>
        <w:separator/>
      </w:r>
    </w:p>
  </w:endnote>
  <w:endnote w:type="continuationSeparator" w:id="0">
    <w:p w:rsidR="00BB7BD5" w:rsidRDefault="00BB7B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Liberation Sans">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ranklin Gothic Book">
    <w:charset w:val="00"/>
    <w:family w:val="auto"/>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Pragmatica">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BD5" w:rsidRDefault="00BB7BD5">
      <w:r>
        <w:separator/>
      </w:r>
    </w:p>
  </w:footnote>
  <w:footnote w:type="continuationSeparator" w:id="0">
    <w:p w:rsidR="00BB7BD5" w:rsidRDefault="00BB7B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B322F"/>
    <w:rsid w:val="005B322F"/>
    <w:rsid w:val="0066184D"/>
    <w:rsid w:val="00A646FA"/>
    <w:rsid w:val="00B21EEA"/>
    <w:rsid w:val="00BB7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22F"/>
    <w:pPr>
      <w:spacing w:after="0" w:line="240" w:lineRule="auto"/>
      <w:ind w:firstLine="720"/>
      <w:jc w:val="both"/>
    </w:pPr>
    <w:rPr>
      <w:rFonts w:ascii="Arial" w:eastAsiaTheme="minorEastAsia" w:hAnsi="Arial" w:cs="Arial"/>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322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B322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B322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B322F"/>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B322F"/>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B322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B322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B322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B322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B322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B322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5B322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B322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B322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B322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B322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B322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B322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5B322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B322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B322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B322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B322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B322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B322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5B322F"/>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B322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B322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B322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B322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B322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B322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5B32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B32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B32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B32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B32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B32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B322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5B322F"/>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B322F"/>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B322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B322F"/>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B322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B322F"/>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B322F"/>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5B322F"/>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B322F"/>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B322F"/>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B322F"/>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B322F"/>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B322F"/>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B322F"/>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B32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5B322F"/>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B322F"/>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B322F"/>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B322F"/>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B322F"/>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B322F"/>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B322F"/>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5B322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B322F"/>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B322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B322F"/>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B322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B322F"/>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B322F"/>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5B322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B322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B322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B322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B322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B322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B322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5B322F"/>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B322F"/>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B322F"/>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B322F"/>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B322F"/>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B322F"/>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B322F"/>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5B322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B322F"/>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B322F"/>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B322F"/>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B322F"/>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B322F"/>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B322F"/>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5B322F"/>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B322F"/>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B322F"/>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B322F"/>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B322F"/>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B322F"/>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B322F"/>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B322F"/>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B322F"/>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B322F"/>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B322F"/>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B322F"/>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B322F"/>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B322F"/>
    <w:pPr>
      <w:spacing w:after="0" w:line="240" w:lineRule="auto"/>
    </w:pPr>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B322F"/>
    <w:pPr>
      <w:spacing w:after="0" w:line="240" w:lineRule="auto"/>
    </w:pPr>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B322F"/>
    <w:pPr>
      <w:spacing w:after="0" w:line="240" w:lineRule="auto"/>
    </w:pPr>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B322F"/>
    <w:pPr>
      <w:spacing w:after="0" w:line="240" w:lineRule="auto"/>
    </w:pPr>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B322F"/>
    <w:pPr>
      <w:spacing w:after="0" w:line="240" w:lineRule="auto"/>
    </w:pPr>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B322F"/>
    <w:pPr>
      <w:spacing w:after="0" w:line="240" w:lineRule="auto"/>
    </w:pPr>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B322F"/>
    <w:pPr>
      <w:spacing w:after="0" w:line="240" w:lineRule="auto"/>
    </w:pPr>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B322F"/>
    <w:pPr>
      <w:spacing w:after="0" w:line="240" w:lineRule="auto"/>
    </w:pPr>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B322F"/>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B322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B322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B322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B322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B322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B322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Heading5">
    <w:name w:val="Heading 5"/>
    <w:basedOn w:val="a"/>
    <w:next w:val="a"/>
    <w:link w:val="Heading5Char"/>
    <w:uiPriority w:val="9"/>
    <w:unhideWhenUsed/>
    <w:qFormat/>
    <w:rsid w:val="005B322F"/>
    <w:pPr>
      <w:keepNext/>
      <w:keepLines/>
      <w:spacing w:before="80" w:after="40"/>
      <w:outlineLvl w:val="4"/>
    </w:pPr>
    <w:rPr>
      <w:rFonts w:eastAsia="Arial"/>
      <w:color w:val="365F91" w:themeColor="accent1" w:themeShade="BF"/>
    </w:rPr>
  </w:style>
  <w:style w:type="paragraph" w:customStyle="1" w:styleId="Heading6">
    <w:name w:val="Heading 6"/>
    <w:basedOn w:val="a"/>
    <w:next w:val="a"/>
    <w:link w:val="Heading6Char"/>
    <w:uiPriority w:val="9"/>
    <w:unhideWhenUsed/>
    <w:qFormat/>
    <w:rsid w:val="005B322F"/>
    <w:pPr>
      <w:keepNext/>
      <w:keepLines/>
      <w:spacing w:before="40"/>
      <w:outlineLvl w:val="5"/>
    </w:pPr>
    <w:rPr>
      <w:rFonts w:eastAsia="Arial"/>
      <w:i/>
      <w:iCs/>
      <w:color w:val="595959" w:themeColor="text1" w:themeTint="A6"/>
    </w:rPr>
  </w:style>
  <w:style w:type="paragraph" w:customStyle="1" w:styleId="Heading7">
    <w:name w:val="Heading 7"/>
    <w:basedOn w:val="a"/>
    <w:next w:val="a"/>
    <w:link w:val="Heading7Char"/>
    <w:uiPriority w:val="9"/>
    <w:unhideWhenUsed/>
    <w:qFormat/>
    <w:rsid w:val="005B322F"/>
    <w:pPr>
      <w:keepNext/>
      <w:keepLines/>
      <w:spacing w:before="40"/>
      <w:outlineLvl w:val="6"/>
    </w:pPr>
    <w:rPr>
      <w:rFonts w:eastAsia="Arial"/>
      <w:color w:val="595959" w:themeColor="text1" w:themeTint="A6"/>
    </w:rPr>
  </w:style>
  <w:style w:type="paragraph" w:customStyle="1" w:styleId="Heading8">
    <w:name w:val="Heading 8"/>
    <w:basedOn w:val="a"/>
    <w:next w:val="a"/>
    <w:link w:val="Heading8Char"/>
    <w:uiPriority w:val="9"/>
    <w:unhideWhenUsed/>
    <w:qFormat/>
    <w:rsid w:val="005B322F"/>
    <w:pPr>
      <w:keepNext/>
      <w:keepLines/>
      <w:outlineLvl w:val="7"/>
    </w:pPr>
    <w:rPr>
      <w:rFonts w:eastAsia="Arial"/>
      <w:i/>
      <w:iCs/>
      <w:color w:val="272727" w:themeColor="text1" w:themeTint="D8"/>
    </w:rPr>
  </w:style>
  <w:style w:type="paragraph" w:customStyle="1" w:styleId="Heading9">
    <w:name w:val="Heading 9"/>
    <w:basedOn w:val="a"/>
    <w:next w:val="a"/>
    <w:link w:val="Heading9Char"/>
    <w:uiPriority w:val="9"/>
    <w:unhideWhenUsed/>
    <w:qFormat/>
    <w:rsid w:val="005B322F"/>
    <w:pPr>
      <w:keepNext/>
      <w:keepLines/>
      <w:outlineLvl w:val="8"/>
    </w:pPr>
    <w:rPr>
      <w:rFonts w:eastAsia="Arial"/>
      <w:i/>
      <w:iCs/>
      <w:color w:val="272727" w:themeColor="text1" w:themeTint="D8"/>
    </w:rPr>
  </w:style>
  <w:style w:type="character" w:customStyle="1" w:styleId="Heading1Char">
    <w:name w:val="Heading 1 Char"/>
    <w:basedOn w:val="a0"/>
    <w:link w:val="Heading1"/>
    <w:uiPriority w:val="9"/>
    <w:rsid w:val="005B322F"/>
    <w:rPr>
      <w:rFonts w:ascii="Arial" w:eastAsia="Arial" w:hAnsi="Arial" w:cs="Arial"/>
      <w:color w:val="365F91" w:themeColor="accent1" w:themeShade="BF"/>
      <w:sz w:val="40"/>
      <w:szCs w:val="40"/>
    </w:rPr>
  </w:style>
  <w:style w:type="character" w:customStyle="1" w:styleId="Heading2Char">
    <w:name w:val="Heading 2 Char"/>
    <w:basedOn w:val="a0"/>
    <w:link w:val="Heading2"/>
    <w:uiPriority w:val="9"/>
    <w:rsid w:val="005B322F"/>
    <w:rPr>
      <w:rFonts w:ascii="Arial" w:eastAsia="Arial" w:hAnsi="Arial" w:cs="Arial"/>
      <w:color w:val="365F91" w:themeColor="accent1" w:themeShade="BF"/>
      <w:sz w:val="32"/>
      <w:szCs w:val="32"/>
    </w:rPr>
  </w:style>
  <w:style w:type="character" w:customStyle="1" w:styleId="Heading3Char">
    <w:name w:val="Heading 3 Char"/>
    <w:basedOn w:val="a0"/>
    <w:link w:val="Heading3"/>
    <w:uiPriority w:val="9"/>
    <w:rsid w:val="005B322F"/>
    <w:rPr>
      <w:rFonts w:ascii="Arial" w:eastAsia="Arial" w:hAnsi="Arial" w:cs="Arial"/>
      <w:color w:val="365F91" w:themeColor="accent1" w:themeShade="BF"/>
      <w:sz w:val="28"/>
      <w:szCs w:val="28"/>
    </w:rPr>
  </w:style>
  <w:style w:type="character" w:customStyle="1" w:styleId="Heading4Char">
    <w:name w:val="Heading 4 Char"/>
    <w:basedOn w:val="a0"/>
    <w:link w:val="Heading4"/>
    <w:uiPriority w:val="9"/>
    <w:rsid w:val="005B322F"/>
    <w:rPr>
      <w:rFonts w:ascii="Arial" w:eastAsia="Arial" w:hAnsi="Arial" w:cs="Arial"/>
      <w:i/>
      <w:iCs/>
      <w:color w:val="365F91" w:themeColor="accent1" w:themeShade="BF"/>
    </w:rPr>
  </w:style>
  <w:style w:type="character" w:customStyle="1" w:styleId="Heading5Char">
    <w:name w:val="Heading 5 Char"/>
    <w:basedOn w:val="a0"/>
    <w:link w:val="Heading5"/>
    <w:uiPriority w:val="9"/>
    <w:rsid w:val="005B322F"/>
    <w:rPr>
      <w:rFonts w:ascii="Arial" w:eastAsia="Arial" w:hAnsi="Arial" w:cs="Arial"/>
      <w:color w:val="365F91" w:themeColor="accent1" w:themeShade="BF"/>
    </w:rPr>
  </w:style>
  <w:style w:type="character" w:customStyle="1" w:styleId="Heading6Char">
    <w:name w:val="Heading 6 Char"/>
    <w:basedOn w:val="a0"/>
    <w:link w:val="Heading6"/>
    <w:uiPriority w:val="9"/>
    <w:rsid w:val="005B322F"/>
    <w:rPr>
      <w:rFonts w:ascii="Arial" w:eastAsia="Arial" w:hAnsi="Arial" w:cs="Arial"/>
      <w:i/>
      <w:iCs/>
      <w:color w:val="595959" w:themeColor="text1" w:themeTint="A6"/>
    </w:rPr>
  </w:style>
  <w:style w:type="character" w:customStyle="1" w:styleId="Heading7Char">
    <w:name w:val="Heading 7 Char"/>
    <w:basedOn w:val="a0"/>
    <w:link w:val="Heading7"/>
    <w:uiPriority w:val="9"/>
    <w:rsid w:val="005B322F"/>
    <w:rPr>
      <w:rFonts w:ascii="Arial" w:eastAsia="Arial" w:hAnsi="Arial" w:cs="Arial"/>
      <w:color w:val="595959" w:themeColor="text1" w:themeTint="A6"/>
    </w:rPr>
  </w:style>
  <w:style w:type="character" w:customStyle="1" w:styleId="Heading8Char">
    <w:name w:val="Heading 8 Char"/>
    <w:basedOn w:val="a0"/>
    <w:link w:val="Heading8"/>
    <w:uiPriority w:val="9"/>
    <w:rsid w:val="005B322F"/>
    <w:rPr>
      <w:rFonts w:ascii="Arial" w:eastAsia="Arial" w:hAnsi="Arial" w:cs="Arial"/>
      <w:i/>
      <w:iCs/>
      <w:color w:val="272727" w:themeColor="text1" w:themeTint="D8"/>
    </w:rPr>
  </w:style>
  <w:style w:type="character" w:customStyle="1" w:styleId="Heading9Char">
    <w:name w:val="Heading 9 Char"/>
    <w:basedOn w:val="a0"/>
    <w:link w:val="Heading9"/>
    <w:uiPriority w:val="9"/>
    <w:rsid w:val="005B322F"/>
    <w:rPr>
      <w:rFonts w:ascii="Arial" w:eastAsia="Arial" w:hAnsi="Arial" w:cs="Arial"/>
      <w:i/>
      <w:iCs/>
      <w:color w:val="272727" w:themeColor="text1" w:themeTint="D8"/>
    </w:rPr>
  </w:style>
  <w:style w:type="character" w:customStyle="1" w:styleId="TitleChar">
    <w:name w:val="Title Char"/>
    <w:basedOn w:val="a0"/>
    <w:link w:val="a4"/>
    <w:uiPriority w:val="10"/>
    <w:rsid w:val="005B322F"/>
    <w:rPr>
      <w:rFonts w:ascii="Arial" w:eastAsia="Arial" w:hAnsi="Arial" w:cs="Arial"/>
      <w:spacing w:val="-10"/>
      <w:sz w:val="56"/>
      <w:szCs w:val="56"/>
    </w:rPr>
  </w:style>
  <w:style w:type="character" w:customStyle="1" w:styleId="SubtitleChar">
    <w:name w:val="Subtitle Char"/>
    <w:basedOn w:val="a0"/>
    <w:link w:val="a5"/>
    <w:uiPriority w:val="11"/>
    <w:rsid w:val="005B322F"/>
    <w:rPr>
      <w:color w:val="595959" w:themeColor="text1" w:themeTint="A6"/>
      <w:spacing w:val="15"/>
      <w:sz w:val="28"/>
      <w:szCs w:val="28"/>
    </w:rPr>
  </w:style>
  <w:style w:type="paragraph" w:styleId="2">
    <w:name w:val="Quote"/>
    <w:basedOn w:val="a"/>
    <w:next w:val="a"/>
    <w:link w:val="20"/>
    <w:uiPriority w:val="29"/>
    <w:qFormat/>
    <w:rsid w:val="005B322F"/>
    <w:pPr>
      <w:spacing w:before="160"/>
      <w:jc w:val="center"/>
    </w:pPr>
    <w:rPr>
      <w:i/>
      <w:iCs/>
      <w:color w:val="404040" w:themeColor="text1" w:themeTint="BF"/>
    </w:rPr>
  </w:style>
  <w:style w:type="character" w:customStyle="1" w:styleId="20">
    <w:name w:val="Цитата 2 Знак"/>
    <w:basedOn w:val="a0"/>
    <w:link w:val="2"/>
    <w:uiPriority w:val="29"/>
    <w:rsid w:val="005B322F"/>
    <w:rPr>
      <w:i/>
      <w:iCs/>
      <w:color w:val="404040" w:themeColor="text1" w:themeTint="BF"/>
    </w:rPr>
  </w:style>
  <w:style w:type="paragraph" w:styleId="a6">
    <w:name w:val="List Paragraph"/>
    <w:basedOn w:val="a"/>
    <w:uiPriority w:val="34"/>
    <w:qFormat/>
    <w:rsid w:val="005B322F"/>
    <w:pPr>
      <w:ind w:left="720"/>
      <w:contextualSpacing/>
    </w:pPr>
  </w:style>
  <w:style w:type="character" w:styleId="a7">
    <w:name w:val="Intense Emphasis"/>
    <w:basedOn w:val="a0"/>
    <w:uiPriority w:val="21"/>
    <w:qFormat/>
    <w:rsid w:val="005B322F"/>
    <w:rPr>
      <w:i/>
      <w:iCs/>
      <w:color w:val="365F91" w:themeColor="accent1" w:themeShade="BF"/>
    </w:rPr>
  </w:style>
  <w:style w:type="paragraph" w:styleId="a8">
    <w:name w:val="Intense Quote"/>
    <w:basedOn w:val="a"/>
    <w:next w:val="a"/>
    <w:link w:val="a9"/>
    <w:uiPriority w:val="30"/>
    <w:qFormat/>
    <w:rsid w:val="005B322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sid w:val="005B322F"/>
    <w:rPr>
      <w:i/>
      <w:iCs/>
      <w:color w:val="365F91" w:themeColor="accent1" w:themeShade="BF"/>
    </w:rPr>
  </w:style>
  <w:style w:type="character" w:styleId="aa">
    <w:name w:val="Intense Reference"/>
    <w:basedOn w:val="a0"/>
    <w:uiPriority w:val="32"/>
    <w:qFormat/>
    <w:rsid w:val="005B322F"/>
    <w:rPr>
      <w:b/>
      <w:bCs/>
      <w:smallCaps/>
      <w:color w:val="365F91" w:themeColor="accent1" w:themeShade="BF"/>
      <w:spacing w:val="5"/>
    </w:rPr>
  </w:style>
  <w:style w:type="paragraph" w:styleId="ab">
    <w:name w:val="No Spacing"/>
    <w:basedOn w:val="a"/>
    <w:uiPriority w:val="1"/>
    <w:qFormat/>
    <w:rsid w:val="005B322F"/>
  </w:style>
  <w:style w:type="character" w:styleId="ac">
    <w:name w:val="Subtle Emphasis"/>
    <w:basedOn w:val="a0"/>
    <w:uiPriority w:val="19"/>
    <w:qFormat/>
    <w:rsid w:val="005B322F"/>
    <w:rPr>
      <w:i/>
      <w:iCs/>
      <w:color w:val="404040" w:themeColor="text1" w:themeTint="BF"/>
    </w:rPr>
  </w:style>
  <w:style w:type="character" w:styleId="ad">
    <w:name w:val="Emphasis"/>
    <w:basedOn w:val="a0"/>
    <w:uiPriority w:val="20"/>
    <w:qFormat/>
    <w:rsid w:val="005B322F"/>
    <w:rPr>
      <w:i/>
      <w:iCs/>
    </w:rPr>
  </w:style>
  <w:style w:type="character" w:styleId="ae">
    <w:name w:val="Strong"/>
    <w:basedOn w:val="a0"/>
    <w:uiPriority w:val="22"/>
    <w:qFormat/>
    <w:rsid w:val="005B322F"/>
    <w:rPr>
      <w:b/>
      <w:bCs/>
    </w:rPr>
  </w:style>
  <w:style w:type="character" w:styleId="af">
    <w:name w:val="Subtle Reference"/>
    <w:basedOn w:val="a0"/>
    <w:uiPriority w:val="31"/>
    <w:qFormat/>
    <w:rsid w:val="005B322F"/>
    <w:rPr>
      <w:smallCaps/>
      <w:color w:val="5A5A5A" w:themeColor="text1" w:themeTint="A5"/>
    </w:rPr>
  </w:style>
  <w:style w:type="character" w:styleId="af0">
    <w:name w:val="Book Title"/>
    <w:basedOn w:val="a0"/>
    <w:uiPriority w:val="33"/>
    <w:qFormat/>
    <w:rsid w:val="005B322F"/>
    <w:rPr>
      <w:b/>
      <w:bCs/>
      <w:i/>
      <w:iCs/>
      <w:spacing w:val="5"/>
    </w:rPr>
  </w:style>
  <w:style w:type="character" w:customStyle="1" w:styleId="HeaderChar">
    <w:name w:val="Header Char"/>
    <w:basedOn w:val="a0"/>
    <w:link w:val="Header"/>
    <w:uiPriority w:val="99"/>
    <w:rsid w:val="005B322F"/>
  </w:style>
  <w:style w:type="character" w:customStyle="1" w:styleId="FooterChar">
    <w:name w:val="Footer Char"/>
    <w:basedOn w:val="a0"/>
    <w:link w:val="Footer"/>
    <w:uiPriority w:val="99"/>
    <w:rsid w:val="005B322F"/>
  </w:style>
  <w:style w:type="paragraph" w:customStyle="1" w:styleId="Caption">
    <w:name w:val="Caption"/>
    <w:basedOn w:val="a"/>
    <w:next w:val="a"/>
    <w:uiPriority w:val="35"/>
    <w:unhideWhenUsed/>
    <w:qFormat/>
    <w:rsid w:val="005B322F"/>
    <w:pPr>
      <w:spacing w:after="200"/>
    </w:pPr>
    <w:rPr>
      <w:i/>
      <w:iCs/>
      <w:color w:val="1F497D" w:themeColor="text2"/>
      <w:sz w:val="18"/>
      <w:szCs w:val="18"/>
    </w:rPr>
  </w:style>
  <w:style w:type="paragraph" w:styleId="af1">
    <w:name w:val="footnote text"/>
    <w:basedOn w:val="a"/>
    <w:link w:val="af2"/>
    <w:uiPriority w:val="99"/>
    <w:semiHidden/>
    <w:unhideWhenUsed/>
    <w:rsid w:val="005B322F"/>
    <w:rPr>
      <w:sz w:val="20"/>
      <w:szCs w:val="20"/>
    </w:rPr>
  </w:style>
  <w:style w:type="character" w:customStyle="1" w:styleId="af2">
    <w:name w:val="Текст сноски Знак"/>
    <w:basedOn w:val="a0"/>
    <w:link w:val="af1"/>
    <w:uiPriority w:val="99"/>
    <w:semiHidden/>
    <w:rsid w:val="005B322F"/>
    <w:rPr>
      <w:sz w:val="20"/>
      <w:szCs w:val="20"/>
    </w:rPr>
  </w:style>
  <w:style w:type="character" w:styleId="af3">
    <w:name w:val="footnote reference"/>
    <w:basedOn w:val="a0"/>
    <w:uiPriority w:val="99"/>
    <w:semiHidden/>
    <w:unhideWhenUsed/>
    <w:rsid w:val="005B322F"/>
    <w:rPr>
      <w:vertAlign w:val="superscript"/>
    </w:rPr>
  </w:style>
  <w:style w:type="paragraph" w:styleId="af4">
    <w:name w:val="endnote text"/>
    <w:basedOn w:val="a"/>
    <w:link w:val="af5"/>
    <w:uiPriority w:val="99"/>
    <w:semiHidden/>
    <w:unhideWhenUsed/>
    <w:rsid w:val="005B322F"/>
    <w:rPr>
      <w:sz w:val="20"/>
      <w:szCs w:val="20"/>
    </w:rPr>
  </w:style>
  <w:style w:type="character" w:customStyle="1" w:styleId="af5">
    <w:name w:val="Текст концевой сноски Знак"/>
    <w:basedOn w:val="a0"/>
    <w:link w:val="af4"/>
    <w:uiPriority w:val="99"/>
    <w:semiHidden/>
    <w:rsid w:val="005B322F"/>
    <w:rPr>
      <w:sz w:val="20"/>
      <w:szCs w:val="20"/>
    </w:rPr>
  </w:style>
  <w:style w:type="character" w:styleId="af6">
    <w:name w:val="endnote reference"/>
    <w:basedOn w:val="a0"/>
    <w:uiPriority w:val="99"/>
    <w:semiHidden/>
    <w:unhideWhenUsed/>
    <w:rsid w:val="005B322F"/>
    <w:rPr>
      <w:vertAlign w:val="superscript"/>
    </w:rPr>
  </w:style>
  <w:style w:type="paragraph" w:styleId="21">
    <w:name w:val="toc 2"/>
    <w:basedOn w:val="a"/>
    <w:next w:val="a"/>
    <w:uiPriority w:val="39"/>
    <w:unhideWhenUsed/>
    <w:rsid w:val="005B322F"/>
    <w:pPr>
      <w:spacing w:after="100"/>
      <w:ind w:left="220"/>
    </w:pPr>
  </w:style>
  <w:style w:type="paragraph" w:styleId="3">
    <w:name w:val="toc 3"/>
    <w:basedOn w:val="a"/>
    <w:next w:val="a"/>
    <w:uiPriority w:val="39"/>
    <w:unhideWhenUsed/>
    <w:rsid w:val="005B322F"/>
    <w:pPr>
      <w:spacing w:after="100"/>
      <w:ind w:left="440"/>
    </w:pPr>
  </w:style>
  <w:style w:type="paragraph" w:styleId="4">
    <w:name w:val="toc 4"/>
    <w:basedOn w:val="a"/>
    <w:next w:val="a"/>
    <w:uiPriority w:val="39"/>
    <w:unhideWhenUsed/>
    <w:rsid w:val="005B322F"/>
    <w:pPr>
      <w:spacing w:after="100"/>
      <w:ind w:left="660"/>
    </w:pPr>
  </w:style>
  <w:style w:type="paragraph" w:styleId="5">
    <w:name w:val="toc 5"/>
    <w:basedOn w:val="a"/>
    <w:next w:val="a"/>
    <w:uiPriority w:val="39"/>
    <w:unhideWhenUsed/>
    <w:rsid w:val="005B322F"/>
    <w:pPr>
      <w:spacing w:after="100"/>
      <w:ind w:left="880"/>
    </w:pPr>
  </w:style>
  <w:style w:type="paragraph" w:styleId="6">
    <w:name w:val="toc 6"/>
    <w:basedOn w:val="a"/>
    <w:next w:val="a"/>
    <w:uiPriority w:val="39"/>
    <w:unhideWhenUsed/>
    <w:rsid w:val="005B322F"/>
    <w:pPr>
      <w:spacing w:after="100"/>
      <w:ind w:left="1100"/>
    </w:pPr>
  </w:style>
  <w:style w:type="paragraph" w:styleId="7">
    <w:name w:val="toc 7"/>
    <w:basedOn w:val="a"/>
    <w:next w:val="a"/>
    <w:uiPriority w:val="39"/>
    <w:unhideWhenUsed/>
    <w:rsid w:val="005B322F"/>
    <w:pPr>
      <w:spacing w:after="100"/>
      <w:ind w:left="1320"/>
    </w:pPr>
  </w:style>
  <w:style w:type="paragraph" w:styleId="8">
    <w:name w:val="toc 8"/>
    <w:basedOn w:val="a"/>
    <w:next w:val="a"/>
    <w:uiPriority w:val="39"/>
    <w:unhideWhenUsed/>
    <w:rsid w:val="005B322F"/>
    <w:pPr>
      <w:spacing w:after="100"/>
      <w:ind w:left="1540"/>
    </w:pPr>
  </w:style>
  <w:style w:type="paragraph" w:styleId="9">
    <w:name w:val="toc 9"/>
    <w:basedOn w:val="a"/>
    <w:next w:val="a"/>
    <w:uiPriority w:val="39"/>
    <w:unhideWhenUsed/>
    <w:rsid w:val="005B322F"/>
    <w:pPr>
      <w:spacing w:after="100"/>
      <w:ind w:left="1760"/>
    </w:pPr>
  </w:style>
  <w:style w:type="paragraph" w:styleId="af7">
    <w:name w:val="TOC Heading"/>
    <w:uiPriority w:val="39"/>
    <w:unhideWhenUsed/>
    <w:rsid w:val="005B322F"/>
  </w:style>
  <w:style w:type="paragraph" w:styleId="af8">
    <w:name w:val="table of figures"/>
    <w:basedOn w:val="a"/>
    <w:next w:val="a"/>
    <w:uiPriority w:val="99"/>
    <w:unhideWhenUsed/>
    <w:rsid w:val="005B322F"/>
  </w:style>
  <w:style w:type="paragraph" w:customStyle="1" w:styleId="Heading1">
    <w:name w:val="Heading 1"/>
    <w:basedOn w:val="a"/>
    <w:link w:val="1"/>
    <w:uiPriority w:val="9"/>
    <w:qFormat/>
    <w:rsid w:val="005B322F"/>
    <w:pPr>
      <w:keepNext/>
      <w:ind w:firstLine="0"/>
      <w:jc w:val="left"/>
      <w:outlineLvl w:val="0"/>
    </w:pPr>
    <w:rPr>
      <w:rFonts w:ascii="Liberation Serif" w:hAnsi="Liberation Serif" w:cs="Times New Roman"/>
      <w:sz w:val="28"/>
      <w:szCs w:val="28"/>
    </w:rPr>
  </w:style>
  <w:style w:type="paragraph" w:customStyle="1" w:styleId="Heading2">
    <w:name w:val="Heading 2"/>
    <w:basedOn w:val="a"/>
    <w:link w:val="22"/>
    <w:uiPriority w:val="9"/>
    <w:qFormat/>
    <w:rsid w:val="005B322F"/>
    <w:pPr>
      <w:keepNext/>
      <w:spacing w:line="360" w:lineRule="auto"/>
      <w:ind w:firstLine="0"/>
      <w:jc w:val="right"/>
      <w:outlineLvl w:val="1"/>
    </w:pPr>
    <w:rPr>
      <w:rFonts w:ascii="Liberation Serif" w:hAnsi="Liberation Serif" w:cs="Times New Roman"/>
      <w:sz w:val="28"/>
      <w:szCs w:val="28"/>
    </w:rPr>
  </w:style>
  <w:style w:type="paragraph" w:customStyle="1" w:styleId="Heading3">
    <w:name w:val="Heading 3"/>
    <w:basedOn w:val="a"/>
    <w:link w:val="30"/>
    <w:uiPriority w:val="9"/>
    <w:qFormat/>
    <w:rsid w:val="005B322F"/>
    <w:pPr>
      <w:keepNext/>
      <w:ind w:firstLine="0"/>
      <w:jc w:val="center"/>
      <w:outlineLvl w:val="2"/>
    </w:pPr>
    <w:rPr>
      <w:rFonts w:ascii="Liberation Serif" w:hAnsi="Liberation Serif" w:cs="Times New Roman"/>
      <w:b/>
      <w:bCs/>
      <w:sz w:val="24"/>
      <w:szCs w:val="24"/>
    </w:rPr>
  </w:style>
  <w:style w:type="paragraph" w:customStyle="1" w:styleId="Heading4">
    <w:name w:val="Heading 4"/>
    <w:basedOn w:val="a"/>
    <w:link w:val="40"/>
    <w:uiPriority w:val="9"/>
    <w:qFormat/>
    <w:rsid w:val="005B322F"/>
    <w:pPr>
      <w:keepNext/>
      <w:spacing w:line="360" w:lineRule="auto"/>
      <w:ind w:firstLine="0"/>
      <w:jc w:val="right"/>
      <w:outlineLvl w:val="3"/>
    </w:pPr>
    <w:rPr>
      <w:rFonts w:ascii="Liberation Serif" w:hAnsi="Liberation Serif" w:cs="Times New Roman"/>
      <w:sz w:val="24"/>
      <w:szCs w:val="24"/>
    </w:rPr>
  </w:style>
  <w:style w:type="character" w:styleId="af9">
    <w:name w:val="Hyperlink"/>
    <w:basedOn w:val="a0"/>
    <w:uiPriority w:val="99"/>
    <w:semiHidden/>
    <w:unhideWhenUsed/>
    <w:rsid w:val="005B322F"/>
    <w:rPr>
      <w:color w:val="0000FF"/>
      <w:u w:val="single"/>
    </w:rPr>
  </w:style>
  <w:style w:type="character" w:styleId="afa">
    <w:name w:val="FollowedHyperlink"/>
    <w:basedOn w:val="a0"/>
    <w:uiPriority w:val="99"/>
    <w:semiHidden/>
    <w:unhideWhenUsed/>
    <w:rsid w:val="005B322F"/>
    <w:rPr>
      <w:color w:val="800080"/>
      <w:u w:val="single"/>
    </w:rPr>
  </w:style>
  <w:style w:type="character" w:customStyle="1" w:styleId="1">
    <w:name w:val="Заголовок 1 Знак"/>
    <w:basedOn w:val="a0"/>
    <w:link w:val="Heading1"/>
    <w:uiPriority w:val="9"/>
    <w:rsid w:val="005B322F"/>
    <w:rPr>
      <w:rFonts w:ascii="Liberation Serif" w:hAnsi="Liberation Serif" w:hint="default"/>
    </w:rPr>
  </w:style>
  <w:style w:type="character" w:customStyle="1" w:styleId="22">
    <w:name w:val="Заголовок 2 Знак"/>
    <w:basedOn w:val="a0"/>
    <w:link w:val="Heading2"/>
    <w:uiPriority w:val="9"/>
    <w:semiHidden/>
    <w:rsid w:val="005B322F"/>
    <w:rPr>
      <w:rFonts w:ascii="Liberation Serif" w:hAnsi="Liberation Serif" w:hint="default"/>
    </w:rPr>
  </w:style>
  <w:style w:type="character" w:customStyle="1" w:styleId="30">
    <w:name w:val="Заголовок 3 Знак"/>
    <w:basedOn w:val="a0"/>
    <w:link w:val="Heading3"/>
    <w:uiPriority w:val="9"/>
    <w:semiHidden/>
    <w:rsid w:val="005B322F"/>
    <w:rPr>
      <w:rFonts w:ascii="Liberation Serif" w:hAnsi="Liberation Serif" w:hint="default"/>
      <w:b/>
      <w:bCs/>
    </w:rPr>
  </w:style>
  <w:style w:type="character" w:customStyle="1" w:styleId="40">
    <w:name w:val="Заголовок 4 Знак"/>
    <w:basedOn w:val="a0"/>
    <w:link w:val="Heading4"/>
    <w:uiPriority w:val="9"/>
    <w:rsid w:val="005B322F"/>
    <w:rPr>
      <w:rFonts w:ascii="Liberation Serif" w:hAnsi="Liberation Serif" w:hint="default"/>
    </w:rPr>
  </w:style>
  <w:style w:type="paragraph" w:styleId="HTML">
    <w:name w:val="HTML Preformatted"/>
    <w:basedOn w:val="a"/>
    <w:link w:val="HTML0"/>
    <w:uiPriority w:val="99"/>
    <w:semiHidden/>
    <w:unhideWhenUsed/>
    <w:rsid w:val="005B3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5B322F"/>
    <w:rPr>
      <w:rFonts w:ascii="Courier New" w:hAnsi="Courier New" w:cs="Courier New" w:hint="default"/>
    </w:rPr>
  </w:style>
  <w:style w:type="character" w:customStyle="1" w:styleId="afb">
    <w:name w:val="Обычный (веб) Знак"/>
    <w:basedOn w:val="a0"/>
    <w:link w:val="afc"/>
    <w:rsid w:val="005B322F"/>
    <w:rPr>
      <w:rFonts w:ascii="Times New Roman" w:hAnsi="Times New Roman" w:cs="Times New Roman" w:hint="default"/>
    </w:rPr>
  </w:style>
  <w:style w:type="paragraph" w:styleId="afc">
    <w:name w:val="Normal (Web)"/>
    <w:basedOn w:val="a"/>
    <w:link w:val="afb"/>
    <w:uiPriority w:val="99"/>
    <w:unhideWhenUsed/>
    <w:rsid w:val="005B322F"/>
    <w:pPr>
      <w:spacing w:before="100" w:beforeAutospacing="1" w:after="200" w:line="276" w:lineRule="auto"/>
    </w:pPr>
    <w:rPr>
      <w:rFonts w:ascii="Times New Roman" w:hAnsi="Times New Roman" w:cs="Times New Roman"/>
      <w:sz w:val="24"/>
      <w:szCs w:val="24"/>
    </w:rPr>
  </w:style>
  <w:style w:type="character" w:customStyle="1" w:styleId="10">
    <w:name w:val="Оглавление 1 Знак"/>
    <w:basedOn w:val="a0"/>
    <w:link w:val="11"/>
    <w:rsid w:val="005B322F"/>
    <w:rPr>
      <w:rFonts w:ascii="Times New Roman" w:hAnsi="Times New Roman" w:cs="Times New Roman" w:hint="default"/>
      <w:b/>
      <w:bCs/>
    </w:rPr>
  </w:style>
  <w:style w:type="character" w:customStyle="1" w:styleId="afd">
    <w:name w:val="Верхний колонтитул Знак"/>
    <w:basedOn w:val="a0"/>
    <w:link w:val="Header"/>
    <w:rsid w:val="005B322F"/>
    <w:rPr>
      <w:rFonts w:ascii="Liberation Serif" w:hAnsi="Liberation Serif" w:hint="default"/>
    </w:rPr>
  </w:style>
  <w:style w:type="character" w:customStyle="1" w:styleId="afe">
    <w:name w:val="Нижний колонтитул Знак"/>
    <w:basedOn w:val="a0"/>
    <w:link w:val="Footer"/>
    <w:rsid w:val="005B322F"/>
    <w:rPr>
      <w:rFonts w:ascii="Liberation Serif" w:hAnsi="Liberation Serif" w:hint="default"/>
    </w:rPr>
  </w:style>
  <w:style w:type="character" w:customStyle="1" w:styleId="aff">
    <w:name w:val="Название Знак"/>
    <w:basedOn w:val="a0"/>
    <w:link w:val="a4"/>
    <w:rsid w:val="005B322F"/>
    <w:rPr>
      <w:rFonts w:ascii="Liberation Sans" w:hAnsi="Liberation Sans" w:hint="default"/>
    </w:rPr>
  </w:style>
  <w:style w:type="character" w:customStyle="1" w:styleId="aff0">
    <w:name w:val="Основной текст Знак"/>
    <w:basedOn w:val="a0"/>
    <w:link w:val="aff1"/>
    <w:rsid w:val="005B322F"/>
    <w:rPr>
      <w:rFonts w:ascii="Arial" w:hAnsi="Arial" w:cs="Arial" w:hint="default"/>
    </w:rPr>
  </w:style>
  <w:style w:type="character" w:customStyle="1" w:styleId="aff2">
    <w:name w:val="Основной текст с отступом Знак"/>
    <w:basedOn w:val="a0"/>
    <w:link w:val="aff3"/>
    <w:rsid w:val="005B322F"/>
    <w:rPr>
      <w:rFonts w:ascii="Arial" w:hAnsi="Arial" w:cs="Arial" w:hint="default"/>
    </w:rPr>
  </w:style>
  <w:style w:type="character" w:customStyle="1" w:styleId="aff4">
    <w:name w:val="Шапка Знак"/>
    <w:basedOn w:val="a0"/>
    <w:link w:val="aff5"/>
    <w:rsid w:val="005B322F"/>
    <w:rPr>
      <w:rFonts w:ascii="Arial" w:hAnsi="Arial" w:cs="Arial" w:hint="default"/>
      <w:i/>
      <w:iCs/>
    </w:rPr>
  </w:style>
  <w:style w:type="character" w:customStyle="1" w:styleId="aff6">
    <w:name w:val="Подзаголовок Знак"/>
    <w:basedOn w:val="a0"/>
    <w:link w:val="a5"/>
    <w:rsid w:val="005B322F"/>
    <w:rPr>
      <w:rFonts w:ascii="Liberation Sans" w:hAnsi="Liberation Sans" w:hint="default"/>
      <w:i/>
      <w:iCs/>
    </w:rPr>
  </w:style>
  <w:style w:type="character" w:customStyle="1" w:styleId="23">
    <w:name w:val="Основной текст 2 Знак"/>
    <w:basedOn w:val="a0"/>
    <w:link w:val="24"/>
    <w:rsid w:val="005B322F"/>
    <w:rPr>
      <w:rFonts w:ascii="Times New Roman" w:hAnsi="Times New Roman" w:cs="Times New Roman" w:hint="default"/>
    </w:rPr>
  </w:style>
  <w:style w:type="character" w:customStyle="1" w:styleId="31">
    <w:name w:val="Основной текст 3 Знак"/>
    <w:basedOn w:val="a0"/>
    <w:link w:val="32"/>
    <w:rsid w:val="005B322F"/>
    <w:rPr>
      <w:rFonts w:ascii="Courier New" w:hAnsi="Courier New" w:cs="Courier New" w:hint="default"/>
      <w:color w:val="000000"/>
    </w:rPr>
  </w:style>
  <w:style w:type="character" w:customStyle="1" w:styleId="25">
    <w:name w:val="Основной текст с отступом 2 Знак"/>
    <w:basedOn w:val="a0"/>
    <w:link w:val="26"/>
    <w:rsid w:val="005B322F"/>
    <w:rPr>
      <w:rFonts w:ascii="Arial" w:hAnsi="Arial" w:cs="Arial" w:hint="default"/>
    </w:rPr>
  </w:style>
  <w:style w:type="character" w:customStyle="1" w:styleId="33">
    <w:name w:val="Основной текст с отступом 3 Знак"/>
    <w:basedOn w:val="a0"/>
    <w:link w:val="34"/>
    <w:rsid w:val="005B322F"/>
    <w:rPr>
      <w:rFonts w:ascii="Times New Roman" w:hAnsi="Times New Roman" w:cs="Times New Roman" w:hint="default"/>
    </w:rPr>
  </w:style>
  <w:style w:type="character" w:customStyle="1" w:styleId="aff7">
    <w:name w:val="Текст выноски Знак"/>
    <w:basedOn w:val="a0"/>
    <w:link w:val="aff8"/>
    <w:rsid w:val="005B322F"/>
    <w:rPr>
      <w:rFonts w:ascii="Tahoma" w:hAnsi="Tahoma" w:cs="Tahoma" w:hint="default"/>
    </w:rPr>
  </w:style>
  <w:style w:type="character" w:customStyle="1" w:styleId="35">
    <w:name w:val="Основной текст (3)_"/>
    <w:basedOn w:val="a0"/>
    <w:link w:val="36"/>
    <w:rsid w:val="005B322F"/>
    <w:rPr>
      <w:rFonts w:ascii="Times New Roman" w:hAnsi="Times New Roman" w:cs="Times New Roman" w:hint="default"/>
      <w:b/>
      <w:bCs/>
      <w:i/>
      <w:iCs/>
      <w:shd w:val="clear" w:color="auto" w:fill="FFFFFF"/>
    </w:rPr>
  </w:style>
  <w:style w:type="paragraph" w:customStyle="1" w:styleId="36">
    <w:name w:val="Основной текст (3)"/>
    <w:basedOn w:val="a"/>
    <w:link w:val="35"/>
    <w:rsid w:val="005B322F"/>
    <w:pPr>
      <w:shd w:val="clear" w:color="auto" w:fill="FFFFFF"/>
      <w:spacing w:line="322" w:lineRule="atLeast"/>
      <w:ind w:firstLine="460"/>
    </w:pPr>
    <w:rPr>
      <w:rFonts w:ascii="Times New Roman" w:hAnsi="Times New Roman" w:cs="Times New Roman"/>
      <w:b/>
      <w:bCs/>
      <w:i/>
      <w:iCs/>
      <w:sz w:val="27"/>
      <w:szCs w:val="27"/>
    </w:rPr>
  </w:style>
  <w:style w:type="paragraph" w:customStyle="1" w:styleId="Style17">
    <w:name w:val="Style17"/>
    <w:basedOn w:val="a"/>
    <w:link w:val="afb"/>
    <w:rsid w:val="005B322F"/>
    <w:pPr>
      <w:spacing w:line="323" w:lineRule="atLeast"/>
      <w:ind w:firstLine="451"/>
    </w:pPr>
    <w:rPr>
      <w:rFonts w:ascii="Times New Roman" w:hAnsi="Times New Roman" w:cs="Times New Roman"/>
      <w:sz w:val="24"/>
      <w:szCs w:val="24"/>
    </w:rPr>
  </w:style>
  <w:style w:type="paragraph" w:customStyle="1" w:styleId="Default">
    <w:name w:val="Default"/>
    <w:basedOn w:val="a"/>
    <w:link w:val="afb"/>
    <w:rsid w:val="005B322F"/>
    <w:pPr>
      <w:ind w:firstLine="0"/>
      <w:jc w:val="left"/>
    </w:pPr>
    <w:rPr>
      <w:rFonts w:ascii="Times New Roman" w:hAnsi="Times New Roman" w:cs="Times New Roman"/>
      <w:color w:val="000000"/>
      <w:sz w:val="24"/>
      <w:szCs w:val="24"/>
    </w:rPr>
  </w:style>
  <w:style w:type="paragraph" w:customStyle="1" w:styleId="ConsPlusNormal">
    <w:name w:val="ConsPlusNormal"/>
    <w:basedOn w:val="a"/>
    <w:link w:val="afb"/>
    <w:rsid w:val="005B322F"/>
    <w:pPr>
      <w:ind w:firstLine="0"/>
      <w:jc w:val="left"/>
    </w:pPr>
    <w:rPr>
      <w:rFonts w:ascii="Calibri" w:hAnsi="Calibri" w:cs="Times New Roman"/>
      <w:sz w:val="22"/>
      <w:szCs w:val="22"/>
    </w:rPr>
  </w:style>
  <w:style w:type="character" w:customStyle="1" w:styleId="27">
    <w:name w:val="Основной текст (2)_"/>
    <w:basedOn w:val="a0"/>
    <w:link w:val="28"/>
    <w:rsid w:val="005B322F"/>
    <w:rPr>
      <w:rFonts w:ascii="Times New Roman" w:hAnsi="Times New Roman" w:cs="Times New Roman" w:hint="default"/>
      <w:b/>
      <w:bCs/>
      <w:shd w:val="clear" w:color="auto" w:fill="FFFFFF"/>
    </w:rPr>
  </w:style>
  <w:style w:type="paragraph" w:customStyle="1" w:styleId="28">
    <w:name w:val="Основной текст (2)"/>
    <w:basedOn w:val="a"/>
    <w:link w:val="27"/>
    <w:rsid w:val="005B322F"/>
    <w:pPr>
      <w:shd w:val="clear" w:color="auto" w:fill="FFFFFF"/>
      <w:spacing w:before="5160" w:after="4500" w:line="494" w:lineRule="atLeast"/>
      <w:ind w:firstLine="0"/>
      <w:jc w:val="center"/>
    </w:pPr>
    <w:rPr>
      <w:rFonts w:ascii="Times New Roman" w:hAnsi="Times New Roman" w:cs="Times New Roman"/>
      <w:b/>
      <w:bCs/>
      <w:sz w:val="35"/>
      <w:szCs w:val="35"/>
    </w:rPr>
  </w:style>
  <w:style w:type="character" w:customStyle="1" w:styleId="41">
    <w:name w:val="Основной текст (4)_"/>
    <w:basedOn w:val="a0"/>
    <w:link w:val="42"/>
    <w:rsid w:val="005B322F"/>
    <w:rPr>
      <w:rFonts w:ascii="Times New Roman" w:hAnsi="Times New Roman" w:cs="Times New Roman" w:hint="default"/>
      <w:spacing w:val="1000"/>
      <w:shd w:val="clear" w:color="auto" w:fill="FFFFFF"/>
    </w:rPr>
  </w:style>
  <w:style w:type="paragraph" w:customStyle="1" w:styleId="42">
    <w:name w:val="Основной текст (4)"/>
    <w:basedOn w:val="a"/>
    <w:link w:val="41"/>
    <w:rsid w:val="005B322F"/>
    <w:pPr>
      <w:shd w:val="clear" w:color="auto" w:fill="FFFFFF"/>
      <w:spacing w:line="240" w:lineRule="atLeast"/>
      <w:ind w:firstLine="0"/>
      <w:jc w:val="left"/>
    </w:pPr>
    <w:rPr>
      <w:rFonts w:ascii="Times New Roman" w:hAnsi="Times New Roman" w:cs="Times New Roman"/>
      <w:spacing w:val="1000"/>
      <w:sz w:val="17"/>
      <w:szCs w:val="17"/>
    </w:rPr>
  </w:style>
  <w:style w:type="character" w:customStyle="1" w:styleId="29">
    <w:name w:val="Подпись к таблице (2)_"/>
    <w:basedOn w:val="a0"/>
    <w:link w:val="2a"/>
    <w:rsid w:val="005B322F"/>
    <w:rPr>
      <w:rFonts w:ascii="Times New Roman" w:hAnsi="Times New Roman" w:cs="Times New Roman" w:hint="default"/>
      <w:shd w:val="clear" w:color="auto" w:fill="FFFFFF"/>
    </w:rPr>
  </w:style>
  <w:style w:type="paragraph" w:customStyle="1" w:styleId="2a">
    <w:name w:val="Подпись к таблице (2)"/>
    <w:basedOn w:val="a"/>
    <w:link w:val="29"/>
    <w:rsid w:val="005B322F"/>
    <w:pPr>
      <w:shd w:val="clear" w:color="auto" w:fill="FFFFFF"/>
      <w:spacing w:line="331" w:lineRule="atLeast"/>
      <w:ind w:firstLine="0"/>
      <w:jc w:val="left"/>
    </w:pPr>
    <w:rPr>
      <w:rFonts w:ascii="Times New Roman" w:hAnsi="Times New Roman" w:cs="Times New Roman"/>
      <w:sz w:val="23"/>
      <w:szCs w:val="23"/>
    </w:rPr>
  </w:style>
  <w:style w:type="character" w:customStyle="1" w:styleId="aff9">
    <w:name w:val="Подпись к таблице_"/>
    <w:basedOn w:val="a0"/>
    <w:link w:val="12"/>
    <w:rsid w:val="005B322F"/>
    <w:rPr>
      <w:rFonts w:ascii="Times New Roman" w:hAnsi="Times New Roman" w:cs="Times New Roman" w:hint="default"/>
      <w:b/>
      <w:bCs/>
      <w:shd w:val="clear" w:color="auto" w:fill="FFFFFF"/>
    </w:rPr>
  </w:style>
  <w:style w:type="paragraph" w:customStyle="1" w:styleId="12">
    <w:name w:val="Подпись к таблице1"/>
    <w:basedOn w:val="a"/>
    <w:link w:val="aff9"/>
    <w:rsid w:val="005B322F"/>
    <w:pPr>
      <w:shd w:val="clear" w:color="auto" w:fill="FFFFFF"/>
      <w:spacing w:line="331" w:lineRule="atLeast"/>
      <w:ind w:hanging="300"/>
      <w:jc w:val="center"/>
    </w:pPr>
    <w:rPr>
      <w:rFonts w:ascii="Times New Roman" w:hAnsi="Times New Roman" w:cs="Times New Roman"/>
      <w:b/>
      <w:bCs/>
      <w:sz w:val="23"/>
      <w:szCs w:val="23"/>
    </w:rPr>
  </w:style>
  <w:style w:type="character" w:customStyle="1" w:styleId="50">
    <w:name w:val="Основной текст (5)_"/>
    <w:basedOn w:val="a0"/>
    <w:link w:val="51"/>
    <w:rsid w:val="005B322F"/>
    <w:rPr>
      <w:rFonts w:ascii="Times New Roman" w:hAnsi="Times New Roman" w:cs="Times New Roman" w:hint="default"/>
      <w:shd w:val="clear" w:color="auto" w:fill="FFFFFF"/>
    </w:rPr>
  </w:style>
  <w:style w:type="paragraph" w:customStyle="1" w:styleId="51">
    <w:name w:val="Основной текст (5)1"/>
    <w:basedOn w:val="a"/>
    <w:link w:val="50"/>
    <w:rsid w:val="005B322F"/>
    <w:pPr>
      <w:shd w:val="clear" w:color="auto" w:fill="FFFFFF"/>
      <w:spacing w:after="120" w:line="240" w:lineRule="atLeast"/>
      <w:ind w:firstLine="0"/>
      <w:jc w:val="right"/>
    </w:pPr>
    <w:rPr>
      <w:rFonts w:ascii="Times New Roman" w:hAnsi="Times New Roman" w:cs="Times New Roman"/>
      <w:sz w:val="23"/>
      <w:szCs w:val="23"/>
    </w:rPr>
  </w:style>
  <w:style w:type="character" w:customStyle="1" w:styleId="60">
    <w:name w:val="Основной текст (6)_"/>
    <w:basedOn w:val="a0"/>
    <w:link w:val="61"/>
    <w:rsid w:val="005B322F"/>
    <w:rPr>
      <w:rFonts w:ascii="Times New Roman" w:hAnsi="Times New Roman" w:cs="Times New Roman" w:hint="default"/>
      <w:b/>
      <w:bCs/>
      <w:shd w:val="clear" w:color="auto" w:fill="FFFFFF"/>
    </w:rPr>
  </w:style>
  <w:style w:type="paragraph" w:customStyle="1" w:styleId="61">
    <w:name w:val="Основной текст (6)1"/>
    <w:basedOn w:val="a"/>
    <w:link w:val="60"/>
    <w:rsid w:val="005B322F"/>
    <w:pPr>
      <w:shd w:val="clear" w:color="auto" w:fill="FFFFFF"/>
      <w:spacing w:before="120" w:after="120" w:line="240" w:lineRule="atLeast"/>
      <w:ind w:firstLine="0"/>
      <w:jc w:val="center"/>
    </w:pPr>
    <w:rPr>
      <w:rFonts w:ascii="Times New Roman" w:hAnsi="Times New Roman" w:cs="Times New Roman"/>
      <w:b/>
      <w:bCs/>
      <w:sz w:val="23"/>
      <w:szCs w:val="23"/>
    </w:rPr>
  </w:style>
  <w:style w:type="character" w:customStyle="1" w:styleId="2b">
    <w:name w:val="Заголовок №2_"/>
    <w:basedOn w:val="a0"/>
    <w:link w:val="2c"/>
    <w:rsid w:val="005B322F"/>
    <w:rPr>
      <w:rFonts w:ascii="Times New Roman" w:hAnsi="Times New Roman" w:cs="Times New Roman" w:hint="default"/>
      <w:shd w:val="clear" w:color="auto" w:fill="FFFFFF"/>
    </w:rPr>
  </w:style>
  <w:style w:type="paragraph" w:customStyle="1" w:styleId="2c">
    <w:name w:val="Заголовок №2"/>
    <w:basedOn w:val="a"/>
    <w:link w:val="2b"/>
    <w:rsid w:val="005B322F"/>
    <w:pPr>
      <w:shd w:val="clear" w:color="auto" w:fill="FFFFFF"/>
      <w:spacing w:before="300" w:after="300" w:line="389" w:lineRule="atLeast"/>
      <w:ind w:firstLine="0"/>
      <w:jc w:val="center"/>
    </w:pPr>
    <w:rPr>
      <w:rFonts w:ascii="Times New Roman" w:hAnsi="Times New Roman" w:cs="Times New Roman"/>
      <w:sz w:val="27"/>
      <w:szCs w:val="27"/>
    </w:rPr>
  </w:style>
  <w:style w:type="character" w:customStyle="1" w:styleId="37">
    <w:name w:val="Подпись к таблице (3)_"/>
    <w:basedOn w:val="a0"/>
    <w:link w:val="310"/>
    <w:rsid w:val="005B322F"/>
    <w:rPr>
      <w:rFonts w:ascii="Times New Roman" w:hAnsi="Times New Roman" w:cs="Times New Roman" w:hint="default"/>
      <w:shd w:val="clear" w:color="auto" w:fill="FFFFFF"/>
    </w:rPr>
  </w:style>
  <w:style w:type="paragraph" w:customStyle="1" w:styleId="310">
    <w:name w:val="Подпись к таблице (3)1"/>
    <w:basedOn w:val="a"/>
    <w:link w:val="37"/>
    <w:rsid w:val="005B322F"/>
    <w:pPr>
      <w:shd w:val="clear" w:color="auto" w:fill="FFFFFF"/>
      <w:spacing w:line="384" w:lineRule="atLeast"/>
      <w:ind w:firstLine="0"/>
    </w:pPr>
    <w:rPr>
      <w:rFonts w:ascii="Times New Roman" w:hAnsi="Times New Roman" w:cs="Times New Roman"/>
      <w:sz w:val="27"/>
      <w:szCs w:val="27"/>
    </w:rPr>
  </w:style>
  <w:style w:type="character" w:customStyle="1" w:styleId="13">
    <w:name w:val="Заголовок №1_"/>
    <w:basedOn w:val="a0"/>
    <w:link w:val="14"/>
    <w:rsid w:val="005B322F"/>
    <w:rPr>
      <w:rFonts w:ascii="Times New Roman" w:hAnsi="Times New Roman" w:cs="Times New Roman" w:hint="default"/>
      <w:shd w:val="clear" w:color="auto" w:fill="FFFFFF"/>
    </w:rPr>
  </w:style>
  <w:style w:type="paragraph" w:customStyle="1" w:styleId="14">
    <w:name w:val="Заголовок №1"/>
    <w:basedOn w:val="a"/>
    <w:link w:val="13"/>
    <w:rsid w:val="005B322F"/>
    <w:pPr>
      <w:shd w:val="clear" w:color="auto" w:fill="FFFFFF"/>
      <w:spacing w:after="360" w:line="384" w:lineRule="atLeast"/>
      <w:ind w:firstLine="0"/>
      <w:jc w:val="center"/>
    </w:pPr>
    <w:rPr>
      <w:rFonts w:ascii="Times New Roman" w:hAnsi="Times New Roman" w:cs="Times New Roman"/>
      <w:sz w:val="27"/>
      <w:szCs w:val="27"/>
    </w:rPr>
  </w:style>
  <w:style w:type="character" w:customStyle="1" w:styleId="affa">
    <w:name w:val="Подпись к картинке_"/>
    <w:basedOn w:val="a0"/>
    <w:link w:val="affb"/>
    <w:rsid w:val="005B322F"/>
    <w:rPr>
      <w:rFonts w:ascii="Times New Roman" w:hAnsi="Times New Roman" w:cs="Times New Roman" w:hint="default"/>
      <w:shd w:val="clear" w:color="auto" w:fill="FFFFFF"/>
    </w:rPr>
  </w:style>
  <w:style w:type="paragraph" w:customStyle="1" w:styleId="affb">
    <w:name w:val="Подпись к картинке"/>
    <w:basedOn w:val="a"/>
    <w:link w:val="affa"/>
    <w:rsid w:val="005B322F"/>
    <w:pPr>
      <w:shd w:val="clear" w:color="auto" w:fill="FFFFFF"/>
      <w:spacing w:line="374" w:lineRule="atLeast"/>
      <w:ind w:firstLine="0"/>
      <w:jc w:val="left"/>
    </w:pPr>
    <w:rPr>
      <w:rFonts w:ascii="Times New Roman" w:hAnsi="Times New Roman" w:cs="Times New Roman"/>
      <w:sz w:val="23"/>
      <w:szCs w:val="23"/>
    </w:rPr>
  </w:style>
  <w:style w:type="character" w:customStyle="1" w:styleId="2d">
    <w:name w:val="Подпись к картинке (2)_"/>
    <w:basedOn w:val="a0"/>
    <w:link w:val="2e"/>
    <w:rsid w:val="005B322F"/>
    <w:rPr>
      <w:rFonts w:ascii="Times New Roman" w:hAnsi="Times New Roman" w:cs="Times New Roman" w:hint="default"/>
      <w:shd w:val="clear" w:color="auto" w:fill="FFFFFF"/>
    </w:rPr>
  </w:style>
  <w:style w:type="paragraph" w:customStyle="1" w:styleId="2e">
    <w:name w:val="Подпись к картинке (2)"/>
    <w:basedOn w:val="a"/>
    <w:link w:val="2d"/>
    <w:rsid w:val="005B322F"/>
    <w:pPr>
      <w:shd w:val="clear" w:color="auto" w:fill="FFFFFF"/>
      <w:spacing w:line="374" w:lineRule="atLeast"/>
      <w:ind w:firstLine="460"/>
      <w:jc w:val="left"/>
    </w:pPr>
    <w:rPr>
      <w:rFonts w:ascii="Times New Roman" w:hAnsi="Times New Roman" w:cs="Times New Roman"/>
      <w:sz w:val="27"/>
      <w:szCs w:val="27"/>
    </w:rPr>
  </w:style>
  <w:style w:type="character" w:customStyle="1" w:styleId="43">
    <w:name w:val="Подпись к таблице (4)_"/>
    <w:basedOn w:val="a0"/>
    <w:link w:val="44"/>
    <w:rsid w:val="005B322F"/>
    <w:rPr>
      <w:rFonts w:ascii="Franklin Gothic Book" w:hAnsi="Franklin Gothic Book" w:hint="default"/>
      <w:shd w:val="clear" w:color="auto" w:fill="FFFFFF"/>
    </w:rPr>
  </w:style>
  <w:style w:type="paragraph" w:customStyle="1" w:styleId="44">
    <w:name w:val="Подпись к таблице (4)"/>
    <w:basedOn w:val="a"/>
    <w:link w:val="43"/>
    <w:rsid w:val="005B322F"/>
    <w:pPr>
      <w:shd w:val="clear" w:color="auto" w:fill="FFFFFF"/>
      <w:spacing w:line="240" w:lineRule="atLeast"/>
      <w:ind w:firstLine="0"/>
      <w:jc w:val="left"/>
    </w:pPr>
    <w:rPr>
      <w:rFonts w:ascii="Franklin Gothic Book" w:hAnsi="Franklin Gothic Book" w:cs="Times New Roman"/>
      <w:sz w:val="15"/>
      <w:szCs w:val="15"/>
    </w:rPr>
  </w:style>
  <w:style w:type="character" w:customStyle="1" w:styleId="38">
    <w:name w:val="Заголовок №3_"/>
    <w:basedOn w:val="a0"/>
    <w:link w:val="39"/>
    <w:rsid w:val="005B322F"/>
    <w:rPr>
      <w:rFonts w:ascii="Times New Roman" w:hAnsi="Times New Roman" w:cs="Times New Roman" w:hint="default"/>
      <w:shd w:val="clear" w:color="auto" w:fill="FFFFFF"/>
    </w:rPr>
  </w:style>
  <w:style w:type="paragraph" w:customStyle="1" w:styleId="39">
    <w:name w:val="Заголовок №3"/>
    <w:basedOn w:val="a"/>
    <w:link w:val="38"/>
    <w:rsid w:val="005B322F"/>
    <w:pPr>
      <w:shd w:val="clear" w:color="auto" w:fill="FFFFFF"/>
      <w:spacing w:after="120" w:line="384" w:lineRule="atLeast"/>
      <w:ind w:firstLine="0"/>
      <w:jc w:val="center"/>
    </w:pPr>
    <w:rPr>
      <w:rFonts w:ascii="Times New Roman" w:hAnsi="Times New Roman" w:cs="Times New Roman"/>
      <w:sz w:val="28"/>
      <w:szCs w:val="28"/>
    </w:rPr>
  </w:style>
  <w:style w:type="character" w:customStyle="1" w:styleId="70">
    <w:name w:val="Основной текст (7)_"/>
    <w:basedOn w:val="a0"/>
    <w:link w:val="71"/>
    <w:rsid w:val="005B322F"/>
    <w:rPr>
      <w:rFonts w:ascii="Courier New" w:hAnsi="Courier New" w:cs="Courier New" w:hint="default"/>
      <w:b/>
      <w:bCs/>
      <w:i/>
      <w:iCs/>
      <w:shd w:val="clear" w:color="auto" w:fill="FFFFFF"/>
    </w:rPr>
  </w:style>
  <w:style w:type="paragraph" w:customStyle="1" w:styleId="71">
    <w:name w:val="Основной текст (7)"/>
    <w:basedOn w:val="a"/>
    <w:link w:val="70"/>
    <w:rsid w:val="005B322F"/>
    <w:pPr>
      <w:shd w:val="clear" w:color="auto" w:fill="FFFFFF"/>
      <w:spacing w:line="240" w:lineRule="atLeast"/>
      <w:ind w:firstLine="0"/>
      <w:jc w:val="left"/>
    </w:pPr>
    <w:rPr>
      <w:rFonts w:ascii="Courier New" w:hAnsi="Courier New" w:cs="Courier New"/>
      <w:b/>
      <w:bCs/>
      <w:i/>
      <w:iCs/>
      <w:sz w:val="12"/>
      <w:szCs w:val="12"/>
    </w:rPr>
  </w:style>
  <w:style w:type="character" w:customStyle="1" w:styleId="120">
    <w:name w:val="Заголовок №1 (2)_"/>
    <w:basedOn w:val="a0"/>
    <w:link w:val="121"/>
    <w:rsid w:val="005B322F"/>
    <w:rPr>
      <w:rFonts w:ascii="Times New Roman" w:hAnsi="Times New Roman" w:cs="Times New Roman" w:hint="default"/>
      <w:shd w:val="clear" w:color="auto" w:fill="FFFFFF"/>
    </w:rPr>
  </w:style>
  <w:style w:type="paragraph" w:customStyle="1" w:styleId="121">
    <w:name w:val="Заголовок №1 (2)"/>
    <w:basedOn w:val="a"/>
    <w:link w:val="120"/>
    <w:rsid w:val="005B322F"/>
    <w:pPr>
      <w:shd w:val="clear" w:color="auto" w:fill="FFFFFF"/>
      <w:spacing w:after="180"/>
      <w:ind w:firstLine="0"/>
      <w:jc w:val="center"/>
    </w:pPr>
    <w:rPr>
      <w:rFonts w:ascii="Times New Roman" w:hAnsi="Times New Roman" w:cs="Times New Roman"/>
      <w:sz w:val="33"/>
      <w:szCs w:val="33"/>
    </w:rPr>
  </w:style>
  <w:style w:type="character" w:customStyle="1" w:styleId="80">
    <w:name w:val="Основной текст (8)_"/>
    <w:basedOn w:val="a0"/>
    <w:link w:val="81"/>
    <w:rsid w:val="005B322F"/>
    <w:rPr>
      <w:rFonts w:ascii="Times New Roman" w:hAnsi="Times New Roman" w:cs="Times New Roman" w:hint="default"/>
      <w:spacing w:val="20"/>
      <w:shd w:val="clear" w:color="auto" w:fill="FFFFFF"/>
    </w:rPr>
  </w:style>
  <w:style w:type="paragraph" w:customStyle="1" w:styleId="81">
    <w:name w:val="Основной текст (8)"/>
    <w:basedOn w:val="a"/>
    <w:link w:val="80"/>
    <w:rsid w:val="005B322F"/>
    <w:pPr>
      <w:shd w:val="clear" w:color="auto" w:fill="FFFFFF"/>
      <w:spacing w:line="384" w:lineRule="atLeast"/>
      <w:ind w:firstLine="0"/>
      <w:jc w:val="left"/>
    </w:pPr>
    <w:rPr>
      <w:rFonts w:ascii="Times New Roman" w:hAnsi="Times New Roman" w:cs="Times New Roman"/>
      <w:spacing w:val="20"/>
      <w:sz w:val="22"/>
      <w:szCs w:val="22"/>
    </w:rPr>
  </w:style>
  <w:style w:type="character" w:customStyle="1" w:styleId="90">
    <w:name w:val="Основной текст (9)_"/>
    <w:basedOn w:val="a0"/>
    <w:link w:val="91"/>
    <w:rsid w:val="005B322F"/>
    <w:rPr>
      <w:rFonts w:ascii="Book Antiqua" w:hAnsi="Book Antiqua" w:hint="default"/>
      <w:b/>
      <w:bCs/>
      <w:shd w:val="clear" w:color="auto" w:fill="FFFFFF"/>
    </w:rPr>
  </w:style>
  <w:style w:type="paragraph" w:customStyle="1" w:styleId="91">
    <w:name w:val="Основной текст (9)"/>
    <w:basedOn w:val="a"/>
    <w:link w:val="90"/>
    <w:rsid w:val="005B322F"/>
    <w:pPr>
      <w:shd w:val="clear" w:color="auto" w:fill="FFFFFF"/>
      <w:ind w:firstLine="0"/>
      <w:jc w:val="left"/>
    </w:pPr>
    <w:rPr>
      <w:rFonts w:ascii="Book Antiqua" w:hAnsi="Book Antiqua" w:cs="Times New Roman"/>
      <w:b/>
      <w:bCs/>
      <w:sz w:val="25"/>
      <w:szCs w:val="25"/>
    </w:rPr>
  </w:style>
  <w:style w:type="character" w:customStyle="1" w:styleId="220">
    <w:name w:val="Заголовок №2 (2)_"/>
    <w:basedOn w:val="a0"/>
    <w:link w:val="221"/>
    <w:rsid w:val="005B322F"/>
    <w:rPr>
      <w:rFonts w:ascii="Times New Roman" w:hAnsi="Times New Roman" w:cs="Times New Roman" w:hint="default"/>
      <w:b/>
      <w:bCs/>
      <w:shd w:val="clear" w:color="auto" w:fill="FFFFFF"/>
    </w:rPr>
  </w:style>
  <w:style w:type="paragraph" w:customStyle="1" w:styleId="221">
    <w:name w:val="Заголовок №2 (2)"/>
    <w:basedOn w:val="a"/>
    <w:link w:val="220"/>
    <w:rsid w:val="005B322F"/>
    <w:pPr>
      <w:shd w:val="clear" w:color="auto" w:fill="FFFFFF"/>
      <w:spacing w:before="300" w:line="326" w:lineRule="atLeast"/>
      <w:ind w:firstLine="2360"/>
      <w:jc w:val="left"/>
    </w:pPr>
    <w:rPr>
      <w:rFonts w:ascii="Times New Roman" w:hAnsi="Times New Roman" w:cs="Times New Roman"/>
      <w:b/>
      <w:bCs/>
      <w:sz w:val="27"/>
      <w:szCs w:val="27"/>
    </w:rPr>
  </w:style>
  <w:style w:type="character" w:customStyle="1" w:styleId="320">
    <w:name w:val="Заголовок №3 (2)_"/>
    <w:basedOn w:val="a0"/>
    <w:link w:val="321"/>
    <w:rsid w:val="005B322F"/>
    <w:rPr>
      <w:rFonts w:ascii="Times New Roman" w:hAnsi="Times New Roman" w:cs="Times New Roman" w:hint="default"/>
      <w:b/>
      <w:bCs/>
      <w:shd w:val="clear" w:color="auto" w:fill="FFFFFF"/>
    </w:rPr>
  </w:style>
  <w:style w:type="paragraph" w:customStyle="1" w:styleId="321">
    <w:name w:val="Заголовок №3 (2)"/>
    <w:basedOn w:val="a"/>
    <w:link w:val="320"/>
    <w:rsid w:val="005B322F"/>
    <w:pPr>
      <w:shd w:val="clear" w:color="auto" w:fill="FFFFFF"/>
      <w:spacing w:after="180"/>
      <w:ind w:firstLine="0"/>
      <w:jc w:val="center"/>
    </w:pPr>
    <w:rPr>
      <w:rFonts w:ascii="Times New Roman" w:hAnsi="Times New Roman" w:cs="Times New Roman"/>
      <w:b/>
      <w:bCs/>
      <w:sz w:val="27"/>
      <w:szCs w:val="27"/>
    </w:rPr>
  </w:style>
  <w:style w:type="character" w:customStyle="1" w:styleId="45">
    <w:name w:val="Заголовок №4_"/>
    <w:basedOn w:val="a0"/>
    <w:link w:val="46"/>
    <w:rsid w:val="005B322F"/>
    <w:rPr>
      <w:rFonts w:ascii="Times New Roman" w:hAnsi="Times New Roman" w:cs="Times New Roman" w:hint="default"/>
      <w:b/>
      <w:bCs/>
      <w:shd w:val="clear" w:color="auto" w:fill="FFFFFF"/>
    </w:rPr>
  </w:style>
  <w:style w:type="paragraph" w:customStyle="1" w:styleId="46">
    <w:name w:val="Заголовок №4"/>
    <w:basedOn w:val="a"/>
    <w:link w:val="45"/>
    <w:rsid w:val="005B322F"/>
    <w:pPr>
      <w:shd w:val="clear" w:color="auto" w:fill="FFFFFF"/>
      <w:spacing w:after="300" w:line="274" w:lineRule="atLeast"/>
      <w:ind w:hanging="4060"/>
      <w:jc w:val="left"/>
    </w:pPr>
    <w:rPr>
      <w:rFonts w:ascii="Times New Roman" w:hAnsi="Times New Roman" w:cs="Times New Roman"/>
      <w:b/>
      <w:bCs/>
      <w:sz w:val="23"/>
      <w:szCs w:val="23"/>
    </w:rPr>
  </w:style>
  <w:style w:type="paragraph" w:customStyle="1" w:styleId="affc">
    <w:name w:val="Название таблицы"/>
    <w:basedOn w:val="a"/>
    <w:link w:val="afb"/>
    <w:rsid w:val="005B322F"/>
    <w:pPr>
      <w:spacing w:before="1" w:after="1"/>
      <w:ind w:left="1" w:right="1" w:firstLine="1"/>
      <w:jc w:val="right"/>
    </w:pPr>
    <w:rPr>
      <w:rFonts w:ascii="Pragmatica" w:hAnsi="Pragmatica" w:cs="Times New Roman"/>
      <w:b/>
      <w:bCs/>
      <w:i/>
      <w:iCs/>
      <w:spacing w:val="-8"/>
      <w:sz w:val="16"/>
      <w:szCs w:val="16"/>
    </w:rPr>
  </w:style>
  <w:style w:type="paragraph" w:customStyle="1" w:styleId="affd">
    <w:name w:val="Заголовок"/>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3a">
    <w:name w:val="Название3"/>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3b">
    <w:name w:val="Указатель3"/>
    <w:basedOn w:val="a"/>
    <w:link w:val="afb"/>
    <w:rsid w:val="005B322F"/>
    <w:pPr>
      <w:ind w:firstLine="0"/>
      <w:jc w:val="left"/>
    </w:pPr>
    <w:rPr>
      <w:rFonts w:ascii="Liberation Serif" w:hAnsi="Liberation Serif" w:cs="Times New Roman"/>
      <w:sz w:val="24"/>
      <w:szCs w:val="24"/>
    </w:rPr>
  </w:style>
  <w:style w:type="paragraph" w:customStyle="1" w:styleId="2f">
    <w:name w:val="Название2"/>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2f0">
    <w:name w:val="Указатель2"/>
    <w:basedOn w:val="a"/>
    <w:link w:val="afb"/>
    <w:rsid w:val="005B322F"/>
    <w:pPr>
      <w:ind w:firstLine="0"/>
      <w:jc w:val="left"/>
    </w:pPr>
    <w:rPr>
      <w:rFonts w:ascii="Liberation Serif" w:hAnsi="Liberation Serif" w:cs="Times New Roman"/>
      <w:sz w:val="24"/>
      <w:szCs w:val="24"/>
    </w:rPr>
  </w:style>
  <w:style w:type="paragraph" w:customStyle="1" w:styleId="15">
    <w:name w:val="Название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16">
    <w:name w:val="Указатель1"/>
    <w:basedOn w:val="a"/>
    <w:link w:val="afb"/>
    <w:rsid w:val="005B322F"/>
    <w:pPr>
      <w:ind w:firstLine="0"/>
      <w:jc w:val="left"/>
    </w:pPr>
    <w:rPr>
      <w:rFonts w:ascii="Liberation Serif" w:hAnsi="Liberation Serif" w:cs="Times New Roman"/>
      <w:sz w:val="24"/>
      <w:szCs w:val="24"/>
    </w:rPr>
  </w:style>
  <w:style w:type="paragraph" w:customStyle="1" w:styleId="WW-Title">
    <w:name w:val="WW-Title"/>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Index">
    <w:name w:val="Index"/>
    <w:basedOn w:val="a"/>
    <w:link w:val="afb"/>
    <w:rsid w:val="005B322F"/>
    <w:pPr>
      <w:ind w:firstLine="0"/>
      <w:jc w:val="left"/>
    </w:pPr>
    <w:rPr>
      <w:rFonts w:ascii="Liberation Serif" w:hAnsi="Liberation Serif" w:cs="Times New Roman"/>
      <w:sz w:val="24"/>
      <w:szCs w:val="24"/>
    </w:rPr>
  </w:style>
  <w:style w:type="paragraph" w:customStyle="1" w:styleId="WW-caption">
    <w:name w:val="WW-caption"/>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
    <w:name w:val="WW-Index"/>
    <w:basedOn w:val="a"/>
    <w:link w:val="afb"/>
    <w:rsid w:val="005B322F"/>
    <w:pPr>
      <w:ind w:firstLine="0"/>
      <w:jc w:val="left"/>
    </w:pPr>
    <w:rPr>
      <w:rFonts w:ascii="Liberation Serif" w:hAnsi="Liberation Serif" w:cs="Times New Roman"/>
      <w:sz w:val="24"/>
      <w:szCs w:val="24"/>
    </w:rPr>
  </w:style>
  <w:style w:type="paragraph" w:customStyle="1" w:styleId="WW-Title1">
    <w:name w:val="WW-Title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
    <w:name w:val="WW-caption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
    <w:name w:val="WW-Index1"/>
    <w:basedOn w:val="a"/>
    <w:link w:val="afb"/>
    <w:rsid w:val="005B322F"/>
    <w:pPr>
      <w:ind w:firstLine="0"/>
      <w:jc w:val="left"/>
    </w:pPr>
    <w:rPr>
      <w:rFonts w:ascii="Liberation Serif" w:hAnsi="Liberation Serif" w:cs="Times New Roman"/>
      <w:sz w:val="24"/>
      <w:szCs w:val="24"/>
    </w:rPr>
  </w:style>
  <w:style w:type="paragraph" w:customStyle="1" w:styleId="WW-Title11">
    <w:name w:val="WW-Title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
    <w:name w:val="WW-caption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
    <w:name w:val="WW-Index11"/>
    <w:basedOn w:val="a"/>
    <w:link w:val="afb"/>
    <w:rsid w:val="005B322F"/>
    <w:pPr>
      <w:ind w:firstLine="0"/>
      <w:jc w:val="left"/>
    </w:pPr>
    <w:rPr>
      <w:rFonts w:ascii="Liberation Serif" w:hAnsi="Liberation Serif" w:cs="Times New Roman"/>
      <w:sz w:val="24"/>
      <w:szCs w:val="24"/>
    </w:rPr>
  </w:style>
  <w:style w:type="paragraph" w:customStyle="1" w:styleId="WW-Title111">
    <w:name w:val="WW-Title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
    <w:name w:val="WW-caption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
    <w:name w:val="WW-Index111"/>
    <w:basedOn w:val="a"/>
    <w:link w:val="afb"/>
    <w:rsid w:val="005B322F"/>
    <w:pPr>
      <w:ind w:firstLine="0"/>
      <w:jc w:val="left"/>
    </w:pPr>
    <w:rPr>
      <w:rFonts w:ascii="Liberation Serif" w:hAnsi="Liberation Serif" w:cs="Times New Roman"/>
      <w:sz w:val="24"/>
      <w:szCs w:val="24"/>
    </w:rPr>
  </w:style>
  <w:style w:type="paragraph" w:customStyle="1" w:styleId="WW-Title1111">
    <w:name w:val="WW-Title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
    <w:name w:val="WW-caption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
    <w:name w:val="WW-Index1111"/>
    <w:basedOn w:val="a"/>
    <w:link w:val="afb"/>
    <w:rsid w:val="005B322F"/>
    <w:pPr>
      <w:ind w:firstLine="0"/>
      <w:jc w:val="left"/>
    </w:pPr>
    <w:rPr>
      <w:rFonts w:ascii="Liberation Serif" w:hAnsi="Liberation Serif" w:cs="Times New Roman"/>
      <w:sz w:val="24"/>
      <w:szCs w:val="24"/>
    </w:rPr>
  </w:style>
  <w:style w:type="paragraph" w:customStyle="1" w:styleId="WW-Title11111">
    <w:name w:val="WW-Title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
    <w:name w:val="WW-caption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
    <w:name w:val="WW-Index11111"/>
    <w:basedOn w:val="a"/>
    <w:link w:val="afb"/>
    <w:rsid w:val="005B322F"/>
    <w:pPr>
      <w:ind w:firstLine="0"/>
      <w:jc w:val="left"/>
    </w:pPr>
    <w:rPr>
      <w:rFonts w:ascii="Liberation Serif" w:hAnsi="Liberation Serif" w:cs="Times New Roman"/>
      <w:sz w:val="24"/>
      <w:szCs w:val="24"/>
    </w:rPr>
  </w:style>
  <w:style w:type="paragraph" w:customStyle="1" w:styleId="WW-Title111111">
    <w:name w:val="WW-Title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
    <w:name w:val="WW-caption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
    <w:name w:val="WW-Index111111"/>
    <w:basedOn w:val="a"/>
    <w:link w:val="afb"/>
    <w:rsid w:val="005B322F"/>
    <w:pPr>
      <w:ind w:firstLine="0"/>
      <w:jc w:val="left"/>
    </w:pPr>
    <w:rPr>
      <w:rFonts w:ascii="Liberation Serif" w:hAnsi="Liberation Serif" w:cs="Times New Roman"/>
      <w:sz w:val="24"/>
      <w:szCs w:val="24"/>
    </w:rPr>
  </w:style>
  <w:style w:type="paragraph" w:customStyle="1" w:styleId="WW-Title1111111">
    <w:name w:val="WW-Title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
    <w:name w:val="WW-caption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
    <w:name w:val="WW-Index1111111"/>
    <w:basedOn w:val="a"/>
    <w:link w:val="afb"/>
    <w:rsid w:val="005B322F"/>
    <w:pPr>
      <w:ind w:firstLine="0"/>
      <w:jc w:val="left"/>
    </w:pPr>
    <w:rPr>
      <w:rFonts w:ascii="Liberation Serif" w:hAnsi="Liberation Serif" w:cs="Times New Roman"/>
      <w:sz w:val="24"/>
      <w:szCs w:val="24"/>
    </w:rPr>
  </w:style>
  <w:style w:type="paragraph" w:customStyle="1" w:styleId="WW-Title11111111">
    <w:name w:val="WW-Title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
    <w:name w:val="WW-caption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
    <w:name w:val="WW-Index11111111"/>
    <w:basedOn w:val="a"/>
    <w:link w:val="afb"/>
    <w:rsid w:val="005B322F"/>
    <w:pPr>
      <w:ind w:firstLine="0"/>
      <w:jc w:val="left"/>
    </w:pPr>
    <w:rPr>
      <w:rFonts w:ascii="Liberation Serif" w:hAnsi="Liberation Serif" w:cs="Times New Roman"/>
      <w:sz w:val="24"/>
      <w:szCs w:val="24"/>
    </w:rPr>
  </w:style>
  <w:style w:type="paragraph" w:customStyle="1" w:styleId="WW-Title111111111">
    <w:name w:val="WW-Title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
    <w:name w:val="WW-caption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
    <w:name w:val="WW-Index111111111"/>
    <w:basedOn w:val="a"/>
    <w:link w:val="afb"/>
    <w:rsid w:val="005B322F"/>
    <w:pPr>
      <w:ind w:firstLine="0"/>
      <w:jc w:val="left"/>
    </w:pPr>
    <w:rPr>
      <w:rFonts w:ascii="Liberation Serif" w:hAnsi="Liberation Serif" w:cs="Times New Roman"/>
      <w:sz w:val="24"/>
      <w:szCs w:val="24"/>
    </w:rPr>
  </w:style>
  <w:style w:type="paragraph" w:customStyle="1" w:styleId="WW-Title1111111111">
    <w:name w:val="WW-Title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
    <w:name w:val="WW-caption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
    <w:name w:val="WW-Index1111111111"/>
    <w:basedOn w:val="a"/>
    <w:link w:val="afb"/>
    <w:rsid w:val="005B322F"/>
    <w:pPr>
      <w:ind w:firstLine="0"/>
      <w:jc w:val="left"/>
    </w:pPr>
    <w:rPr>
      <w:rFonts w:ascii="Liberation Serif" w:hAnsi="Liberation Serif" w:cs="Times New Roman"/>
      <w:sz w:val="24"/>
      <w:szCs w:val="24"/>
    </w:rPr>
  </w:style>
  <w:style w:type="paragraph" w:customStyle="1" w:styleId="WW-Title11111111111">
    <w:name w:val="WW-Title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
    <w:name w:val="WW-caption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
    <w:name w:val="WW-Index11111111111"/>
    <w:basedOn w:val="a"/>
    <w:link w:val="afb"/>
    <w:rsid w:val="005B322F"/>
    <w:pPr>
      <w:ind w:firstLine="0"/>
      <w:jc w:val="left"/>
    </w:pPr>
    <w:rPr>
      <w:rFonts w:ascii="Liberation Serif" w:hAnsi="Liberation Serif" w:cs="Times New Roman"/>
      <w:sz w:val="24"/>
      <w:szCs w:val="24"/>
    </w:rPr>
  </w:style>
  <w:style w:type="paragraph" w:customStyle="1" w:styleId="WW-Title111111111111">
    <w:name w:val="WW-Title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
    <w:name w:val="WW-caption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
    <w:name w:val="WW-Index111111111111"/>
    <w:basedOn w:val="a"/>
    <w:link w:val="afb"/>
    <w:rsid w:val="005B322F"/>
    <w:pPr>
      <w:ind w:firstLine="0"/>
      <w:jc w:val="left"/>
    </w:pPr>
    <w:rPr>
      <w:rFonts w:ascii="Liberation Serif" w:hAnsi="Liberation Serif" w:cs="Times New Roman"/>
      <w:sz w:val="24"/>
      <w:szCs w:val="24"/>
    </w:rPr>
  </w:style>
  <w:style w:type="paragraph" w:customStyle="1" w:styleId="WW-Title1111111111111">
    <w:name w:val="WW-Title1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1">
    <w:name w:val="WW-caption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
    <w:name w:val="WW-Index1111111111111"/>
    <w:basedOn w:val="a"/>
    <w:link w:val="afb"/>
    <w:rsid w:val="005B322F"/>
    <w:pPr>
      <w:ind w:firstLine="0"/>
      <w:jc w:val="left"/>
    </w:pPr>
    <w:rPr>
      <w:rFonts w:ascii="Liberation Serif" w:hAnsi="Liberation Serif" w:cs="Times New Roman"/>
      <w:sz w:val="24"/>
      <w:szCs w:val="24"/>
    </w:rPr>
  </w:style>
  <w:style w:type="paragraph" w:customStyle="1" w:styleId="WW-Title11111111111111">
    <w:name w:val="WW-Title11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11">
    <w:name w:val="WW-caption1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1">
    <w:name w:val="WW-Index11111111111111"/>
    <w:basedOn w:val="a"/>
    <w:link w:val="afb"/>
    <w:rsid w:val="005B322F"/>
    <w:pPr>
      <w:ind w:firstLine="0"/>
      <w:jc w:val="left"/>
    </w:pPr>
    <w:rPr>
      <w:rFonts w:ascii="Liberation Serif" w:hAnsi="Liberation Serif" w:cs="Times New Roman"/>
      <w:sz w:val="24"/>
      <w:szCs w:val="24"/>
    </w:rPr>
  </w:style>
  <w:style w:type="paragraph" w:customStyle="1" w:styleId="WW-Title111111111111111">
    <w:name w:val="WW-Title111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111">
    <w:name w:val="WW-caption11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11">
    <w:name w:val="WW-Index111111111111111"/>
    <w:basedOn w:val="a"/>
    <w:link w:val="afb"/>
    <w:rsid w:val="005B322F"/>
    <w:pPr>
      <w:ind w:firstLine="0"/>
      <w:jc w:val="left"/>
    </w:pPr>
    <w:rPr>
      <w:rFonts w:ascii="Liberation Serif" w:hAnsi="Liberation Serif" w:cs="Times New Roman"/>
      <w:sz w:val="24"/>
      <w:szCs w:val="24"/>
    </w:rPr>
  </w:style>
  <w:style w:type="paragraph" w:customStyle="1" w:styleId="WW-Title1111111111111111">
    <w:name w:val="WW-Title1111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1111">
    <w:name w:val="WW-caption111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111">
    <w:name w:val="WW-Index1111111111111111"/>
    <w:basedOn w:val="a"/>
    <w:link w:val="afb"/>
    <w:rsid w:val="005B322F"/>
    <w:pPr>
      <w:ind w:firstLine="0"/>
      <w:jc w:val="left"/>
    </w:pPr>
    <w:rPr>
      <w:rFonts w:ascii="Liberation Serif" w:hAnsi="Liberation Serif" w:cs="Times New Roman"/>
      <w:sz w:val="24"/>
      <w:szCs w:val="24"/>
    </w:rPr>
  </w:style>
  <w:style w:type="paragraph" w:customStyle="1" w:styleId="WW-Title11111111111111111">
    <w:name w:val="WW-Title11111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11111">
    <w:name w:val="WW-caption1111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1111">
    <w:name w:val="WW-Index11111111111111111"/>
    <w:basedOn w:val="a"/>
    <w:link w:val="afb"/>
    <w:rsid w:val="005B322F"/>
    <w:pPr>
      <w:ind w:firstLine="0"/>
      <w:jc w:val="left"/>
    </w:pPr>
    <w:rPr>
      <w:rFonts w:ascii="Liberation Serif" w:hAnsi="Liberation Serif" w:cs="Times New Roman"/>
      <w:sz w:val="24"/>
      <w:szCs w:val="24"/>
    </w:rPr>
  </w:style>
  <w:style w:type="paragraph" w:customStyle="1" w:styleId="WW-Title111111111111111111">
    <w:name w:val="WW-Title111111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111111">
    <w:name w:val="WW-caption11111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11111">
    <w:name w:val="WW-Index111111111111111111"/>
    <w:basedOn w:val="a"/>
    <w:link w:val="afb"/>
    <w:rsid w:val="005B322F"/>
    <w:pPr>
      <w:ind w:firstLine="0"/>
      <w:jc w:val="left"/>
    </w:pPr>
    <w:rPr>
      <w:rFonts w:ascii="Liberation Serif" w:hAnsi="Liberation Serif" w:cs="Times New Roman"/>
      <w:sz w:val="24"/>
      <w:szCs w:val="24"/>
    </w:rPr>
  </w:style>
  <w:style w:type="paragraph" w:customStyle="1" w:styleId="WW-Title1111111111111111111">
    <w:name w:val="WW-Title1111111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1111111">
    <w:name w:val="WW-caption111111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111111">
    <w:name w:val="WW-Index1111111111111111111"/>
    <w:basedOn w:val="a"/>
    <w:link w:val="afb"/>
    <w:rsid w:val="005B322F"/>
    <w:pPr>
      <w:ind w:firstLine="0"/>
      <w:jc w:val="left"/>
    </w:pPr>
    <w:rPr>
      <w:rFonts w:ascii="Liberation Serif" w:hAnsi="Liberation Serif" w:cs="Times New Roman"/>
      <w:sz w:val="24"/>
      <w:szCs w:val="24"/>
    </w:rPr>
  </w:style>
  <w:style w:type="paragraph" w:customStyle="1" w:styleId="WW-caption11111111111111111111">
    <w:name w:val="WW-caption1111111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1111111">
    <w:name w:val="WW-Index11111111111111111111"/>
    <w:basedOn w:val="a"/>
    <w:link w:val="afb"/>
    <w:rsid w:val="005B322F"/>
    <w:pPr>
      <w:ind w:firstLine="0"/>
      <w:jc w:val="left"/>
    </w:pPr>
    <w:rPr>
      <w:rFonts w:ascii="Liberation Serif" w:hAnsi="Liberation Serif" w:cs="Times New Roman"/>
      <w:sz w:val="24"/>
      <w:szCs w:val="24"/>
    </w:rPr>
  </w:style>
  <w:style w:type="paragraph" w:customStyle="1" w:styleId="WW-Title11111111111111111111">
    <w:name w:val="WW-Title11111111111111111111"/>
    <w:basedOn w:val="a"/>
    <w:link w:val="afb"/>
    <w:rsid w:val="005B322F"/>
    <w:pPr>
      <w:keepNext/>
      <w:spacing w:before="240" w:after="120"/>
      <w:ind w:firstLine="0"/>
      <w:jc w:val="left"/>
    </w:pPr>
    <w:rPr>
      <w:rFonts w:ascii="Liberation Sans" w:hAnsi="Liberation Sans" w:cs="Times New Roman"/>
      <w:sz w:val="28"/>
      <w:szCs w:val="28"/>
    </w:rPr>
  </w:style>
  <w:style w:type="paragraph" w:customStyle="1" w:styleId="WW-caption111111111111111111111">
    <w:name w:val="WW-caption111111111111111111111"/>
    <w:basedOn w:val="a"/>
    <w:link w:val="afb"/>
    <w:rsid w:val="005B322F"/>
    <w:pPr>
      <w:spacing w:before="120" w:after="120"/>
      <w:ind w:firstLine="0"/>
      <w:jc w:val="left"/>
    </w:pPr>
    <w:rPr>
      <w:rFonts w:ascii="Liberation Serif" w:hAnsi="Liberation Serif" w:cs="Times New Roman"/>
      <w:i/>
      <w:iCs/>
      <w:sz w:val="24"/>
      <w:szCs w:val="24"/>
    </w:rPr>
  </w:style>
  <w:style w:type="paragraph" w:customStyle="1" w:styleId="WW-Index111111111111111111111">
    <w:name w:val="WW-Index111111111111111111111"/>
    <w:basedOn w:val="a"/>
    <w:link w:val="afb"/>
    <w:rsid w:val="005B322F"/>
    <w:pPr>
      <w:ind w:firstLine="0"/>
      <w:jc w:val="left"/>
    </w:pPr>
    <w:rPr>
      <w:rFonts w:ascii="Liberation Serif" w:hAnsi="Liberation Serif" w:cs="Times New Roman"/>
      <w:sz w:val="24"/>
      <w:szCs w:val="24"/>
    </w:rPr>
  </w:style>
  <w:style w:type="paragraph" w:customStyle="1" w:styleId="TableContents">
    <w:name w:val="Table Contents"/>
    <w:basedOn w:val="a"/>
    <w:link w:val="afb"/>
    <w:rsid w:val="005B322F"/>
    <w:pPr>
      <w:ind w:firstLine="0"/>
      <w:jc w:val="left"/>
    </w:pPr>
    <w:rPr>
      <w:rFonts w:ascii="Liberation Serif" w:hAnsi="Liberation Serif" w:cs="Times New Roman"/>
      <w:sz w:val="24"/>
      <w:szCs w:val="24"/>
    </w:rPr>
  </w:style>
  <w:style w:type="paragraph" w:customStyle="1" w:styleId="WW-TableContents">
    <w:name w:val="WW-Table Contents"/>
    <w:basedOn w:val="a"/>
    <w:link w:val="afb"/>
    <w:rsid w:val="005B322F"/>
    <w:pPr>
      <w:ind w:firstLine="0"/>
      <w:jc w:val="left"/>
    </w:pPr>
    <w:rPr>
      <w:rFonts w:ascii="Liberation Serif" w:hAnsi="Liberation Serif" w:cs="Times New Roman"/>
      <w:sz w:val="24"/>
      <w:szCs w:val="24"/>
    </w:rPr>
  </w:style>
  <w:style w:type="paragraph" w:customStyle="1" w:styleId="TableHeading">
    <w:name w:val="Table Heading"/>
    <w:basedOn w:val="a"/>
    <w:link w:val="afb"/>
    <w:rsid w:val="005B322F"/>
    <w:pPr>
      <w:ind w:firstLine="0"/>
      <w:jc w:val="center"/>
    </w:pPr>
    <w:rPr>
      <w:rFonts w:ascii="Liberation Serif" w:hAnsi="Liberation Serif" w:cs="Times New Roman"/>
      <w:b/>
      <w:bCs/>
      <w:sz w:val="24"/>
      <w:szCs w:val="24"/>
    </w:rPr>
  </w:style>
  <w:style w:type="paragraph" w:customStyle="1" w:styleId="WW-TableContents1">
    <w:name w:val="WW-Table Contents1"/>
    <w:basedOn w:val="a"/>
    <w:link w:val="afb"/>
    <w:rsid w:val="005B322F"/>
    <w:pPr>
      <w:ind w:firstLine="0"/>
      <w:jc w:val="left"/>
    </w:pPr>
    <w:rPr>
      <w:rFonts w:ascii="Liberation Serif" w:hAnsi="Liberation Serif" w:cs="Times New Roman"/>
      <w:sz w:val="24"/>
      <w:szCs w:val="24"/>
    </w:rPr>
  </w:style>
  <w:style w:type="paragraph" w:customStyle="1" w:styleId="WW-TableHeading">
    <w:name w:val="WW-Table Heading"/>
    <w:basedOn w:val="a"/>
    <w:link w:val="afb"/>
    <w:rsid w:val="005B322F"/>
    <w:pPr>
      <w:ind w:firstLine="0"/>
      <w:jc w:val="center"/>
    </w:pPr>
    <w:rPr>
      <w:rFonts w:ascii="Liberation Serif" w:hAnsi="Liberation Serif" w:cs="Times New Roman"/>
      <w:b/>
      <w:bCs/>
      <w:sz w:val="24"/>
      <w:szCs w:val="24"/>
    </w:rPr>
  </w:style>
  <w:style w:type="paragraph" w:customStyle="1" w:styleId="210">
    <w:name w:val="Основной текст с отступом 21"/>
    <w:basedOn w:val="a"/>
    <w:link w:val="afb"/>
    <w:rsid w:val="005B322F"/>
    <w:pPr>
      <w:spacing w:line="360" w:lineRule="auto"/>
      <w:ind w:firstLine="709"/>
    </w:pPr>
    <w:rPr>
      <w:rFonts w:ascii="Liberation Serif" w:hAnsi="Liberation Serif" w:cs="Times New Roman"/>
      <w:sz w:val="28"/>
      <w:szCs w:val="28"/>
    </w:rPr>
  </w:style>
  <w:style w:type="paragraph" w:customStyle="1" w:styleId="FR4">
    <w:name w:val="FR4"/>
    <w:basedOn w:val="a"/>
    <w:link w:val="afb"/>
    <w:rsid w:val="005B322F"/>
    <w:pPr>
      <w:ind w:firstLine="0"/>
      <w:jc w:val="right"/>
    </w:pPr>
    <w:rPr>
      <w:rFonts w:ascii="MS Mincho" w:eastAsia="MS Mincho" w:hAnsi="MS Mincho" w:cs="Times New Roman"/>
      <w:sz w:val="12"/>
      <w:szCs w:val="12"/>
    </w:rPr>
  </w:style>
  <w:style w:type="paragraph" w:customStyle="1" w:styleId="WW-TableContents12">
    <w:name w:val="WW-Table Contents12"/>
    <w:basedOn w:val="a"/>
    <w:link w:val="afb"/>
    <w:rsid w:val="005B322F"/>
    <w:pPr>
      <w:ind w:firstLine="0"/>
      <w:jc w:val="left"/>
    </w:pPr>
    <w:rPr>
      <w:rFonts w:ascii="Liberation Serif" w:hAnsi="Liberation Serif" w:cs="Times New Roman"/>
      <w:sz w:val="24"/>
      <w:szCs w:val="24"/>
    </w:rPr>
  </w:style>
  <w:style w:type="paragraph" w:customStyle="1" w:styleId="WW-TableHeading1">
    <w:name w:val="WW-Table Heading1"/>
    <w:basedOn w:val="a"/>
    <w:link w:val="afb"/>
    <w:rsid w:val="005B322F"/>
    <w:pPr>
      <w:ind w:firstLine="0"/>
      <w:jc w:val="center"/>
    </w:pPr>
    <w:rPr>
      <w:rFonts w:ascii="Liberation Serif" w:hAnsi="Liberation Serif" w:cs="Times New Roman"/>
      <w:b/>
      <w:bCs/>
      <w:sz w:val="24"/>
      <w:szCs w:val="24"/>
    </w:rPr>
  </w:style>
  <w:style w:type="paragraph" w:customStyle="1" w:styleId="WW-TableContents123">
    <w:name w:val="WW-Table Contents123"/>
    <w:basedOn w:val="a"/>
    <w:link w:val="afb"/>
    <w:rsid w:val="005B322F"/>
    <w:pPr>
      <w:ind w:firstLine="0"/>
      <w:jc w:val="left"/>
    </w:pPr>
    <w:rPr>
      <w:rFonts w:ascii="Liberation Serif" w:hAnsi="Liberation Serif" w:cs="Times New Roman"/>
      <w:sz w:val="24"/>
      <w:szCs w:val="24"/>
    </w:rPr>
  </w:style>
  <w:style w:type="paragraph" w:customStyle="1" w:styleId="WW-TableHeading12">
    <w:name w:val="WW-Table Heading12"/>
    <w:basedOn w:val="a"/>
    <w:link w:val="afb"/>
    <w:rsid w:val="005B322F"/>
    <w:pPr>
      <w:ind w:firstLine="0"/>
      <w:jc w:val="center"/>
    </w:pPr>
    <w:rPr>
      <w:rFonts w:ascii="Liberation Serif" w:hAnsi="Liberation Serif" w:cs="Times New Roman"/>
      <w:b/>
      <w:bCs/>
      <w:sz w:val="24"/>
      <w:szCs w:val="24"/>
    </w:rPr>
  </w:style>
  <w:style w:type="paragraph" w:customStyle="1" w:styleId="WW-TableContents1234">
    <w:name w:val="WW-Table Contents1234"/>
    <w:basedOn w:val="a"/>
    <w:link w:val="afb"/>
    <w:rsid w:val="005B322F"/>
    <w:pPr>
      <w:ind w:firstLine="0"/>
      <w:jc w:val="left"/>
    </w:pPr>
    <w:rPr>
      <w:rFonts w:ascii="Liberation Serif" w:hAnsi="Liberation Serif" w:cs="Times New Roman"/>
      <w:sz w:val="24"/>
      <w:szCs w:val="24"/>
    </w:rPr>
  </w:style>
  <w:style w:type="paragraph" w:customStyle="1" w:styleId="WW-TableHeading123">
    <w:name w:val="WW-Table Heading123"/>
    <w:basedOn w:val="a"/>
    <w:link w:val="afb"/>
    <w:rsid w:val="005B322F"/>
    <w:pPr>
      <w:ind w:firstLine="0"/>
      <w:jc w:val="center"/>
    </w:pPr>
    <w:rPr>
      <w:rFonts w:ascii="Liberation Serif" w:hAnsi="Liberation Serif" w:cs="Times New Roman"/>
      <w:b/>
      <w:bCs/>
      <w:sz w:val="24"/>
      <w:szCs w:val="24"/>
    </w:rPr>
  </w:style>
  <w:style w:type="paragraph" w:customStyle="1" w:styleId="WW-TableContents12345">
    <w:name w:val="WW-Table Contents12345"/>
    <w:basedOn w:val="a"/>
    <w:link w:val="afb"/>
    <w:rsid w:val="005B322F"/>
    <w:pPr>
      <w:ind w:firstLine="0"/>
      <w:jc w:val="left"/>
    </w:pPr>
    <w:rPr>
      <w:rFonts w:ascii="Liberation Serif" w:hAnsi="Liberation Serif" w:cs="Times New Roman"/>
      <w:sz w:val="24"/>
      <w:szCs w:val="24"/>
    </w:rPr>
  </w:style>
  <w:style w:type="paragraph" w:customStyle="1" w:styleId="WW-TableHeading1234">
    <w:name w:val="WW-Table Heading1234"/>
    <w:basedOn w:val="a"/>
    <w:link w:val="afb"/>
    <w:rsid w:val="005B322F"/>
    <w:pPr>
      <w:ind w:firstLine="0"/>
      <w:jc w:val="center"/>
    </w:pPr>
    <w:rPr>
      <w:rFonts w:ascii="Liberation Serif" w:hAnsi="Liberation Serif" w:cs="Times New Roman"/>
      <w:b/>
      <w:bCs/>
      <w:sz w:val="24"/>
      <w:szCs w:val="24"/>
    </w:rPr>
  </w:style>
  <w:style w:type="paragraph" w:customStyle="1" w:styleId="WW-TableContents123456">
    <w:name w:val="WW-Table Contents123456"/>
    <w:basedOn w:val="a"/>
    <w:link w:val="afb"/>
    <w:rsid w:val="005B322F"/>
    <w:pPr>
      <w:ind w:firstLine="0"/>
      <w:jc w:val="left"/>
    </w:pPr>
    <w:rPr>
      <w:rFonts w:ascii="Liberation Serif" w:hAnsi="Liberation Serif" w:cs="Times New Roman"/>
      <w:sz w:val="24"/>
      <w:szCs w:val="24"/>
    </w:rPr>
  </w:style>
  <w:style w:type="paragraph" w:customStyle="1" w:styleId="WW-TableHeading12345">
    <w:name w:val="WW-Table Heading12345"/>
    <w:basedOn w:val="a"/>
    <w:link w:val="afb"/>
    <w:rsid w:val="005B322F"/>
    <w:pPr>
      <w:ind w:firstLine="0"/>
      <w:jc w:val="center"/>
    </w:pPr>
    <w:rPr>
      <w:rFonts w:ascii="Liberation Serif" w:hAnsi="Liberation Serif" w:cs="Times New Roman"/>
      <w:b/>
      <w:bCs/>
      <w:sz w:val="24"/>
      <w:szCs w:val="24"/>
    </w:rPr>
  </w:style>
  <w:style w:type="paragraph" w:customStyle="1" w:styleId="WW-TableContents1234567">
    <w:name w:val="WW-Table Contents1234567"/>
    <w:basedOn w:val="a"/>
    <w:link w:val="afb"/>
    <w:rsid w:val="005B322F"/>
    <w:pPr>
      <w:ind w:firstLine="0"/>
      <w:jc w:val="left"/>
    </w:pPr>
    <w:rPr>
      <w:rFonts w:ascii="Liberation Serif" w:hAnsi="Liberation Serif" w:cs="Times New Roman"/>
      <w:sz w:val="24"/>
      <w:szCs w:val="24"/>
    </w:rPr>
  </w:style>
  <w:style w:type="paragraph" w:customStyle="1" w:styleId="WW-TableHeading123456">
    <w:name w:val="WW-Table Heading123456"/>
    <w:basedOn w:val="a"/>
    <w:link w:val="afb"/>
    <w:rsid w:val="005B322F"/>
    <w:pPr>
      <w:ind w:firstLine="0"/>
      <w:jc w:val="center"/>
    </w:pPr>
    <w:rPr>
      <w:rFonts w:ascii="Liberation Serif" w:hAnsi="Liberation Serif" w:cs="Times New Roman"/>
      <w:b/>
      <w:bCs/>
      <w:sz w:val="24"/>
      <w:szCs w:val="24"/>
    </w:rPr>
  </w:style>
  <w:style w:type="paragraph" w:customStyle="1" w:styleId="211">
    <w:name w:val="Основной текст 21"/>
    <w:basedOn w:val="a"/>
    <w:link w:val="afb"/>
    <w:rsid w:val="005B322F"/>
    <w:pPr>
      <w:ind w:firstLine="709"/>
    </w:pPr>
    <w:rPr>
      <w:rFonts w:ascii="Liberation Serif" w:hAnsi="Liberation Serif" w:cs="Times New Roman"/>
      <w:sz w:val="24"/>
      <w:szCs w:val="24"/>
    </w:rPr>
  </w:style>
  <w:style w:type="paragraph" w:customStyle="1" w:styleId="WW-TableContents12345678">
    <w:name w:val="WW-Table Contents12345678"/>
    <w:basedOn w:val="a"/>
    <w:link w:val="afb"/>
    <w:rsid w:val="005B322F"/>
    <w:pPr>
      <w:ind w:firstLine="0"/>
      <w:jc w:val="left"/>
    </w:pPr>
    <w:rPr>
      <w:rFonts w:ascii="Liberation Serif" w:hAnsi="Liberation Serif" w:cs="Times New Roman"/>
      <w:sz w:val="24"/>
      <w:szCs w:val="24"/>
    </w:rPr>
  </w:style>
  <w:style w:type="paragraph" w:customStyle="1" w:styleId="WW-TableHeading1234567">
    <w:name w:val="WW-Table Heading1234567"/>
    <w:basedOn w:val="a"/>
    <w:link w:val="afb"/>
    <w:rsid w:val="005B322F"/>
    <w:pPr>
      <w:ind w:firstLine="0"/>
      <w:jc w:val="center"/>
    </w:pPr>
    <w:rPr>
      <w:rFonts w:ascii="Liberation Serif" w:hAnsi="Liberation Serif" w:cs="Times New Roman"/>
      <w:b/>
      <w:bCs/>
      <w:sz w:val="24"/>
      <w:szCs w:val="24"/>
    </w:rPr>
  </w:style>
  <w:style w:type="paragraph" w:customStyle="1" w:styleId="WW-TableContents123456789">
    <w:name w:val="WW-Table Contents123456789"/>
    <w:basedOn w:val="a"/>
    <w:link w:val="afb"/>
    <w:rsid w:val="005B322F"/>
    <w:pPr>
      <w:ind w:firstLine="0"/>
      <w:jc w:val="left"/>
    </w:pPr>
    <w:rPr>
      <w:rFonts w:ascii="Liberation Serif" w:hAnsi="Liberation Serif" w:cs="Times New Roman"/>
      <w:sz w:val="24"/>
      <w:szCs w:val="24"/>
    </w:rPr>
  </w:style>
  <w:style w:type="paragraph" w:customStyle="1" w:styleId="WW-TableHeading12345678">
    <w:name w:val="WW-Table Heading12345678"/>
    <w:basedOn w:val="a"/>
    <w:link w:val="afb"/>
    <w:rsid w:val="005B322F"/>
    <w:pPr>
      <w:ind w:firstLine="0"/>
      <w:jc w:val="center"/>
    </w:pPr>
    <w:rPr>
      <w:rFonts w:ascii="Liberation Serif" w:hAnsi="Liberation Serif" w:cs="Times New Roman"/>
      <w:b/>
      <w:bCs/>
      <w:sz w:val="24"/>
      <w:szCs w:val="24"/>
    </w:rPr>
  </w:style>
  <w:style w:type="paragraph" w:customStyle="1" w:styleId="WW-TableContents12345678910">
    <w:name w:val="WW-Table Contents12345678910"/>
    <w:basedOn w:val="a"/>
    <w:link w:val="afb"/>
    <w:rsid w:val="005B322F"/>
    <w:pPr>
      <w:ind w:firstLine="0"/>
      <w:jc w:val="left"/>
    </w:pPr>
    <w:rPr>
      <w:rFonts w:ascii="Liberation Serif" w:hAnsi="Liberation Serif" w:cs="Times New Roman"/>
      <w:sz w:val="24"/>
      <w:szCs w:val="24"/>
    </w:rPr>
  </w:style>
  <w:style w:type="paragraph" w:customStyle="1" w:styleId="WW-TableHeading123456789">
    <w:name w:val="WW-Table Heading123456789"/>
    <w:basedOn w:val="a"/>
    <w:link w:val="afb"/>
    <w:rsid w:val="005B322F"/>
    <w:pPr>
      <w:ind w:firstLine="0"/>
      <w:jc w:val="center"/>
    </w:pPr>
    <w:rPr>
      <w:rFonts w:ascii="Liberation Serif" w:hAnsi="Liberation Serif" w:cs="Times New Roman"/>
      <w:b/>
      <w:bCs/>
      <w:sz w:val="24"/>
      <w:szCs w:val="24"/>
    </w:rPr>
  </w:style>
  <w:style w:type="paragraph" w:customStyle="1" w:styleId="WW-TableContents1234567891011">
    <w:name w:val="WW-Table Contents1234567891011"/>
    <w:basedOn w:val="a"/>
    <w:link w:val="afb"/>
    <w:rsid w:val="005B322F"/>
    <w:pPr>
      <w:ind w:firstLine="0"/>
      <w:jc w:val="left"/>
    </w:pPr>
    <w:rPr>
      <w:rFonts w:ascii="Liberation Serif" w:hAnsi="Liberation Serif" w:cs="Times New Roman"/>
      <w:sz w:val="24"/>
      <w:szCs w:val="24"/>
    </w:rPr>
  </w:style>
  <w:style w:type="paragraph" w:customStyle="1" w:styleId="WW-TableHeading12345678910">
    <w:name w:val="WW-Table Heading12345678910"/>
    <w:basedOn w:val="a"/>
    <w:link w:val="afb"/>
    <w:rsid w:val="005B322F"/>
    <w:pPr>
      <w:ind w:firstLine="0"/>
      <w:jc w:val="center"/>
    </w:pPr>
    <w:rPr>
      <w:rFonts w:ascii="Liberation Serif" w:hAnsi="Liberation Serif" w:cs="Times New Roman"/>
      <w:b/>
      <w:bCs/>
      <w:sz w:val="24"/>
      <w:szCs w:val="24"/>
    </w:rPr>
  </w:style>
  <w:style w:type="paragraph" w:customStyle="1" w:styleId="WW-TableContents123456789101112">
    <w:name w:val="WW-Table Contents123456789101112"/>
    <w:basedOn w:val="a"/>
    <w:link w:val="afb"/>
    <w:rsid w:val="005B322F"/>
    <w:pPr>
      <w:ind w:firstLine="0"/>
      <w:jc w:val="left"/>
    </w:pPr>
    <w:rPr>
      <w:rFonts w:ascii="Liberation Serif" w:hAnsi="Liberation Serif" w:cs="Times New Roman"/>
      <w:sz w:val="24"/>
      <w:szCs w:val="24"/>
    </w:rPr>
  </w:style>
  <w:style w:type="paragraph" w:customStyle="1" w:styleId="WW-TableHeading1234567891011">
    <w:name w:val="WW-Table Heading1234567891011"/>
    <w:basedOn w:val="a"/>
    <w:link w:val="afb"/>
    <w:rsid w:val="005B322F"/>
    <w:pPr>
      <w:ind w:firstLine="0"/>
      <w:jc w:val="center"/>
    </w:pPr>
    <w:rPr>
      <w:rFonts w:ascii="Liberation Serif" w:hAnsi="Liberation Serif" w:cs="Times New Roman"/>
      <w:b/>
      <w:bCs/>
      <w:sz w:val="24"/>
      <w:szCs w:val="24"/>
    </w:rPr>
  </w:style>
  <w:style w:type="paragraph" w:customStyle="1" w:styleId="WW-heading1">
    <w:name w:val="WW-heading 1"/>
    <w:basedOn w:val="a"/>
    <w:link w:val="afb"/>
    <w:rsid w:val="005B322F"/>
    <w:pPr>
      <w:keepNext/>
      <w:spacing w:before="240" w:after="60"/>
      <w:ind w:firstLine="0"/>
      <w:jc w:val="left"/>
    </w:pPr>
    <w:rPr>
      <w:b/>
      <w:bCs/>
      <w:sz w:val="32"/>
      <w:szCs w:val="32"/>
    </w:rPr>
  </w:style>
  <w:style w:type="paragraph" w:customStyle="1" w:styleId="WW-TableContents12345678910111213">
    <w:name w:val="WW-Table Contents12345678910111213"/>
    <w:basedOn w:val="a"/>
    <w:link w:val="afb"/>
    <w:rsid w:val="005B322F"/>
    <w:pPr>
      <w:ind w:firstLine="0"/>
      <w:jc w:val="left"/>
    </w:pPr>
    <w:rPr>
      <w:rFonts w:ascii="Liberation Serif" w:hAnsi="Liberation Serif" w:cs="Times New Roman"/>
      <w:sz w:val="24"/>
      <w:szCs w:val="24"/>
    </w:rPr>
  </w:style>
  <w:style w:type="paragraph" w:customStyle="1" w:styleId="WW-TableHeading123456789101112">
    <w:name w:val="WW-Table Heading123456789101112"/>
    <w:basedOn w:val="a"/>
    <w:link w:val="afb"/>
    <w:rsid w:val="005B322F"/>
    <w:pPr>
      <w:ind w:firstLine="0"/>
      <w:jc w:val="center"/>
    </w:pPr>
    <w:rPr>
      <w:rFonts w:ascii="Liberation Serif" w:hAnsi="Liberation Serif" w:cs="Times New Roman"/>
      <w:b/>
      <w:bCs/>
      <w:sz w:val="24"/>
      <w:szCs w:val="24"/>
    </w:rPr>
  </w:style>
  <w:style w:type="paragraph" w:customStyle="1" w:styleId="WW-TableContents1234567891011121314">
    <w:name w:val="WW-Table Contents1234567891011121314"/>
    <w:basedOn w:val="a"/>
    <w:link w:val="afb"/>
    <w:rsid w:val="005B322F"/>
    <w:pPr>
      <w:ind w:firstLine="0"/>
      <w:jc w:val="left"/>
    </w:pPr>
    <w:rPr>
      <w:rFonts w:ascii="Liberation Serif" w:hAnsi="Liberation Serif" w:cs="Times New Roman"/>
      <w:sz w:val="24"/>
      <w:szCs w:val="24"/>
    </w:rPr>
  </w:style>
  <w:style w:type="paragraph" w:customStyle="1" w:styleId="WW-TableHeading12345678910111213">
    <w:name w:val="WW-Table Heading12345678910111213"/>
    <w:basedOn w:val="a"/>
    <w:link w:val="afb"/>
    <w:rsid w:val="005B322F"/>
    <w:pPr>
      <w:ind w:firstLine="0"/>
      <w:jc w:val="center"/>
    </w:pPr>
    <w:rPr>
      <w:rFonts w:ascii="Liberation Serif" w:hAnsi="Liberation Serif" w:cs="Times New Roman"/>
      <w:b/>
      <w:bCs/>
      <w:sz w:val="24"/>
      <w:szCs w:val="24"/>
    </w:rPr>
  </w:style>
  <w:style w:type="paragraph" w:customStyle="1" w:styleId="WW-TableContents123456789101112131415">
    <w:name w:val="WW-Table Contents123456789101112131415"/>
    <w:basedOn w:val="a"/>
    <w:link w:val="afb"/>
    <w:rsid w:val="005B322F"/>
    <w:pPr>
      <w:ind w:firstLine="0"/>
      <w:jc w:val="left"/>
    </w:pPr>
    <w:rPr>
      <w:rFonts w:ascii="Liberation Serif" w:hAnsi="Liberation Serif" w:cs="Times New Roman"/>
      <w:sz w:val="24"/>
      <w:szCs w:val="24"/>
    </w:rPr>
  </w:style>
  <w:style w:type="paragraph" w:customStyle="1" w:styleId="WW-TableHeading1234567891011121314">
    <w:name w:val="WW-Table Heading1234567891011121314"/>
    <w:basedOn w:val="a"/>
    <w:link w:val="afb"/>
    <w:rsid w:val="005B322F"/>
    <w:pPr>
      <w:ind w:firstLine="0"/>
      <w:jc w:val="center"/>
    </w:pPr>
    <w:rPr>
      <w:rFonts w:ascii="Liberation Serif" w:hAnsi="Liberation Serif" w:cs="Times New Roman"/>
      <w:b/>
      <w:bCs/>
      <w:sz w:val="24"/>
      <w:szCs w:val="24"/>
    </w:rPr>
  </w:style>
  <w:style w:type="paragraph" w:customStyle="1" w:styleId="affe">
    <w:name w:val="Содержимое таблицы"/>
    <w:basedOn w:val="a"/>
    <w:link w:val="afb"/>
    <w:rsid w:val="005B322F"/>
    <w:pPr>
      <w:ind w:firstLine="0"/>
      <w:jc w:val="left"/>
    </w:pPr>
    <w:rPr>
      <w:rFonts w:ascii="Liberation Serif" w:hAnsi="Liberation Serif" w:cs="Times New Roman"/>
      <w:sz w:val="24"/>
      <w:szCs w:val="24"/>
    </w:rPr>
  </w:style>
  <w:style w:type="paragraph" w:customStyle="1" w:styleId="afff">
    <w:name w:val="Заголовок таблицы"/>
    <w:basedOn w:val="a"/>
    <w:link w:val="afb"/>
    <w:rsid w:val="005B322F"/>
    <w:pPr>
      <w:ind w:firstLine="0"/>
      <w:jc w:val="center"/>
    </w:pPr>
    <w:rPr>
      <w:rFonts w:ascii="Liberation Serif" w:hAnsi="Liberation Serif" w:cs="Times New Roman"/>
      <w:b/>
      <w:bCs/>
      <w:sz w:val="24"/>
      <w:szCs w:val="24"/>
    </w:rPr>
  </w:style>
  <w:style w:type="paragraph" w:customStyle="1" w:styleId="afff0">
    <w:name w:val="Таблица"/>
    <w:basedOn w:val="a"/>
    <w:link w:val="afb"/>
    <w:rsid w:val="005B322F"/>
    <w:pPr>
      <w:spacing w:line="220" w:lineRule="atLeast"/>
      <w:ind w:firstLine="0"/>
      <w:jc w:val="left"/>
    </w:pPr>
    <w:rPr>
      <w:sz w:val="20"/>
      <w:szCs w:val="20"/>
    </w:rPr>
  </w:style>
  <w:style w:type="paragraph" w:customStyle="1" w:styleId="afff1">
    <w:name w:val="Таблотст"/>
    <w:basedOn w:val="a"/>
    <w:link w:val="afb"/>
    <w:rsid w:val="005B322F"/>
    <w:pPr>
      <w:spacing w:line="220" w:lineRule="atLeast"/>
      <w:ind w:left="85" w:firstLine="0"/>
      <w:jc w:val="left"/>
    </w:pPr>
    <w:rPr>
      <w:sz w:val="20"/>
      <w:szCs w:val="20"/>
    </w:rPr>
  </w:style>
  <w:style w:type="paragraph" w:customStyle="1" w:styleId="17">
    <w:name w:val="Абзац списка1"/>
    <w:basedOn w:val="a"/>
    <w:link w:val="afb"/>
    <w:rsid w:val="005B322F"/>
    <w:pPr>
      <w:spacing w:line="360" w:lineRule="auto"/>
      <w:ind w:left="720" w:firstLine="709"/>
    </w:pPr>
    <w:rPr>
      <w:rFonts w:ascii="Times New Roman" w:hAnsi="Times New Roman" w:cs="Times New Roman"/>
      <w:sz w:val="28"/>
      <w:szCs w:val="28"/>
    </w:rPr>
  </w:style>
  <w:style w:type="paragraph" w:customStyle="1" w:styleId="Iauiue">
    <w:name w:val="Iau?iue"/>
    <w:basedOn w:val="a"/>
    <w:rsid w:val="005B322F"/>
    <w:pPr>
      <w:ind w:firstLine="0"/>
      <w:jc w:val="left"/>
    </w:pPr>
    <w:rPr>
      <w:rFonts w:ascii="Times New Roman" w:hAnsi="Times New Roman" w:cs="Times New Roman"/>
      <w:sz w:val="20"/>
      <w:szCs w:val="20"/>
    </w:rPr>
  </w:style>
  <w:style w:type="paragraph" w:customStyle="1" w:styleId="ConsNormal">
    <w:name w:val="ConsNormal"/>
    <w:basedOn w:val="a"/>
    <w:rsid w:val="005B322F"/>
    <w:pPr>
      <w:jc w:val="left"/>
    </w:pPr>
    <w:rPr>
      <w:sz w:val="20"/>
      <w:szCs w:val="20"/>
    </w:rPr>
  </w:style>
  <w:style w:type="paragraph" w:customStyle="1" w:styleId="ConsPlusCell">
    <w:name w:val="ConsPlusCell"/>
    <w:basedOn w:val="a"/>
    <w:rsid w:val="005B322F"/>
    <w:pPr>
      <w:ind w:firstLine="0"/>
      <w:jc w:val="left"/>
    </w:pPr>
    <w:rPr>
      <w:sz w:val="20"/>
      <w:szCs w:val="20"/>
    </w:rPr>
  </w:style>
  <w:style w:type="paragraph" w:customStyle="1" w:styleId="afff2">
    <w:name w:val="Документ"/>
    <w:basedOn w:val="a"/>
    <w:rsid w:val="005B322F"/>
    <w:pPr>
      <w:ind w:firstLine="0"/>
    </w:pPr>
    <w:rPr>
      <w:sz w:val="24"/>
      <w:szCs w:val="24"/>
    </w:rPr>
  </w:style>
  <w:style w:type="paragraph" w:customStyle="1" w:styleId="ConsPlusTitle">
    <w:name w:val="ConsPlusTitle"/>
    <w:basedOn w:val="a"/>
    <w:rsid w:val="005B322F"/>
    <w:pPr>
      <w:ind w:firstLine="0"/>
      <w:jc w:val="left"/>
    </w:pPr>
    <w:rPr>
      <w:b/>
      <w:bCs/>
      <w:sz w:val="20"/>
      <w:szCs w:val="20"/>
    </w:rPr>
  </w:style>
  <w:style w:type="paragraph" w:customStyle="1" w:styleId="Report">
    <w:name w:val="Report"/>
    <w:basedOn w:val="a"/>
    <w:rsid w:val="005B322F"/>
    <w:pPr>
      <w:spacing w:line="360" w:lineRule="auto"/>
      <w:ind w:firstLine="567"/>
    </w:pPr>
    <w:rPr>
      <w:rFonts w:ascii="Times New Roman" w:hAnsi="Times New Roman" w:cs="Times New Roman"/>
      <w:sz w:val="24"/>
      <w:szCs w:val="24"/>
    </w:rPr>
  </w:style>
  <w:style w:type="paragraph" w:customStyle="1" w:styleId="BodyTextIndent21">
    <w:name w:val="Body Text Indent 21"/>
    <w:basedOn w:val="a"/>
    <w:rsid w:val="005B322F"/>
    <w:rPr>
      <w:rFonts w:ascii="Times New Roman" w:hAnsi="Times New Roman" w:cs="Times New Roman"/>
      <w:sz w:val="24"/>
      <w:szCs w:val="24"/>
    </w:rPr>
  </w:style>
  <w:style w:type="paragraph" w:customStyle="1" w:styleId="afff3">
    <w:name w:val="Нормальный (таблица)"/>
    <w:basedOn w:val="a"/>
    <w:rsid w:val="005B322F"/>
    <w:pPr>
      <w:ind w:firstLine="0"/>
    </w:pPr>
    <w:rPr>
      <w:sz w:val="24"/>
      <w:szCs w:val="24"/>
    </w:rPr>
  </w:style>
  <w:style w:type="paragraph" w:customStyle="1" w:styleId="Style2">
    <w:name w:val="Style2"/>
    <w:basedOn w:val="a"/>
    <w:rsid w:val="005B322F"/>
    <w:pPr>
      <w:spacing w:line="326" w:lineRule="atLeast"/>
      <w:ind w:firstLine="566"/>
    </w:pPr>
    <w:rPr>
      <w:rFonts w:ascii="Times New Roman" w:hAnsi="Times New Roman" w:cs="Times New Roman"/>
      <w:sz w:val="24"/>
      <w:szCs w:val="24"/>
    </w:rPr>
  </w:style>
  <w:style w:type="paragraph" w:customStyle="1" w:styleId="Style3">
    <w:name w:val="Style3"/>
    <w:basedOn w:val="a"/>
    <w:rsid w:val="005B322F"/>
    <w:pPr>
      <w:spacing w:line="326" w:lineRule="atLeast"/>
      <w:ind w:firstLine="0"/>
    </w:pPr>
    <w:rPr>
      <w:rFonts w:ascii="Times New Roman" w:hAnsi="Times New Roman" w:cs="Times New Roman"/>
      <w:sz w:val="24"/>
      <w:szCs w:val="24"/>
    </w:rPr>
  </w:style>
  <w:style w:type="paragraph" w:customStyle="1" w:styleId="aj">
    <w:name w:val="_aj"/>
    <w:basedOn w:val="a"/>
    <w:rsid w:val="005B322F"/>
    <w:pPr>
      <w:spacing w:before="100" w:beforeAutospacing="1" w:after="100" w:afterAutospacing="1"/>
      <w:ind w:firstLine="0"/>
      <w:jc w:val="left"/>
    </w:pPr>
    <w:rPr>
      <w:rFonts w:ascii="Times New Roman" w:hAnsi="Times New Roman" w:cs="Times New Roman"/>
      <w:sz w:val="24"/>
      <w:szCs w:val="24"/>
    </w:rPr>
  </w:style>
  <w:style w:type="paragraph" w:customStyle="1" w:styleId="afff4">
    <w:name w:val="???????"/>
    <w:basedOn w:val="a"/>
    <w:rsid w:val="005B322F"/>
    <w:pPr>
      <w:spacing w:line="216" w:lineRule="auto"/>
      <w:ind w:firstLine="0"/>
      <w:jc w:val="left"/>
    </w:pPr>
    <w:rPr>
      <w:rFonts w:ascii="Lucida Sans Unicode" w:hAnsi="Lucida Sans Unicode" w:cs="Lucida Sans Unicode"/>
      <w:color w:val="000000"/>
      <w:sz w:val="36"/>
      <w:szCs w:val="36"/>
    </w:rPr>
  </w:style>
  <w:style w:type="paragraph" w:customStyle="1" w:styleId="afff5">
    <w:name w:val="Прижатый влево"/>
    <w:basedOn w:val="a"/>
    <w:rsid w:val="005B322F"/>
    <w:pPr>
      <w:ind w:firstLine="0"/>
      <w:jc w:val="left"/>
    </w:pPr>
  </w:style>
  <w:style w:type="paragraph" w:customStyle="1" w:styleId="FR1">
    <w:name w:val="FR1"/>
    <w:basedOn w:val="a"/>
    <w:rsid w:val="005B322F"/>
    <w:pPr>
      <w:spacing w:line="420" w:lineRule="auto"/>
      <w:ind w:left="2000" w:firstLine="0"/>
      <w:jc w:val="center"/>
    </w:pPr>
    <w:rPr>
      <w:rFonts w:ascii="Times New Roman" w:hAnsi="Times New Roman" w:cs="Times New Roman"/>
      <w:b/>
      <w:bCs/>
      <w:sz w:val="32"/>
      <w:szCs w:val="32"/>
    </w:rPr>
  </w:style>
  <w:style w:type="character" w:customStyle="1" w:styleId="l-count">
    <w:name w:val="l-count"/>
    <w:basedOn w:val="a0"/>
    <w:rsid w:val="005B322F"/>
  </w:style>
  <w:style w:type="paragraph" w:styleId="aff8">
    <w:name w:val="Balloon Text"/>
    <w:basedOn w:val="a"/>
    <w:link w:val="aff7"/>
    <w:uiPriority w:val="99"/>
    <w:semiHidden/>
    <w:unhideWhenUsed/>
    <w:rsid w:val="005B322F"/>
    <w:rPr>
      <w:rFonts w:ascii="Tahoma" w:hAnsi="Tahoma" w:cs="Tahoma"/>
      <w:sz w:val="16"/>
      <w:szCs w:val="16"/>
    </w:rPr>
  </w:style>
  <w:style w:type="character" w:customStyle="1" w:styleId="18">
    <w:name w:val="Текст выноски Знак1"/>
    <w:basedOn w:val="a0"/>
    <w:uiPriority w:val="99"/>
    <w:semiHidden/>
    <w:rsid w:val="005B322F"/>
    <w:rPr>
      <w:rFonts w:ascii="Tahoma" w:eastAsiaTheme="minorEastAsia" w:hAnsi="Tahoma" w:cs="Tahoma"/>
      <w:sz w:val="16"/>
      <w:szCs w:val="16"/>
    </w:rPr>
  </w:style>
  <w:style w:type="paragraph" w:styleId="24">
    <w:name w:val="Body Text 2"/>
    <w:basedOn w:val="a"/>
    <w:link w:val="23"/>
    <w:uiPriority w:val="99"/>
    <w:semiHidden/>
    <w:unhideWhenUsed/>
    <w:rsid w:val="005B322F"/>
    <w:pPr>
      <w:spacing w:after="120" w:line="480" w:lineRule="auto"/>
    </w:pPr>
  </w:style>
  <w:style w:type="character" w:customStyle="1" w:styleId="212">
    <w:name w:val="Основной текст 2 Знак1"/>
    <w:basedOn w:val="a0"/>
    <w:uiPriority w:val="99"/>
    <w:semiHidden/>
    <w:rsid w:val="005B322F"/>
    <w:rPr>
      <w:rFonts w:ascii="Arial" w:eastAsiaTheme="minorEastAsia" w:hAnsi="Arial" w:cs="Arial"/>
      <w:sz w:val="26"/>
      <w:szCs w:val="26"/>
    </w:rPr>
  </w:style>
  <w:style w:type="paragraph" w:styleId="aff1">
    <w:name w:val="Body Text"/>
    <w:basedOn w:val="a"/>
    <w:link w:val="aff0"/>
    <w:uiPriority w:val="99"/>
    <w:semiHidden/>
    <w:unhideWhenUsed/>
    <w:rsid w:val="005B322F"/>
    <w:pPr>
      <w:spacing w:after="120"/>
    </w:pPr>
  </w:style>
  <w:style w:type="character" w:customStyle="1" w:styleId="19">
    <w:name w:val="Основной текст Знак1"/>
    <w:basedOn w:val="a0"/>
    <w:uiPriority w:val="99"/>
    <w:semiHidden/>
    <w:rsid w:val="005B322F"/>
    <w:rPr>
      <w:rFonts w:ascii="Arial" w:eastAsiaTheme="minorEastAsia" w:hAnsi="Arial" w:cs="Arial"/>
      <w:sz w:val="26"/>
      <w:szCs w:val="26"/>
    </w:rPr>
  </w:style>
  <w:style w:type="character" w:customStyle="1" w:styleId="afff6">
    <w:name w:val="Основной текст + Полужирный"/>
    <w:basedOn w:val="a0"/>
    <w:rsid w:val="005B322F"/>
    <w:rPr>
      <w:rFonts w:ascii="Times New Roman" w:hAnsi="Times New Roman" w:cs="Times New Roman" w:hint="default"/>
      <w:b/>
      <w:bCs/>
      <w:i/>
      <w:iCs/>
      <w:strike w:val="0"/>
      <w:u w:val="none"/>
    </w:rPr>
  </w:style>
  <w:style w:type="paragraph" w:styleId="11">
    <w:name w:val="toc 1"/>
    <w:basedOn w:val="a"/>
    <w:next w:val="a"/>
    <w:link w:val="10"/>
    <w:uiPriority w:val="39"/>
    <w:semiHidden/>
    <w:unhideWhenUsed/>
    <w:rsid w:val="005B322F"/>
    <w:pPr>
      <w:spacing w:after="100"/>
    </w:pPr>
  </w:style>
  <w:style w:type="character" w:customStyle="1" w:styleId="Exact">
    <w:name w:val="Основной текст Exact"/>
    <w:basedOn w:val="a0"/>
    <w:rsid w:val="005B322F"/>
    <w:rPr>
      <w:rFonts w:ascii="Times New Roman" w:hAnsi="Times New Roman" w:cs="Times New Roman" w:hint="default"/>
      <w:strike w:val="0"/>
      <w:u w:val="none"/>
    </w:rPr>
  </w:style>
  <w:style w:type="character" w:customStyle="1" w:styleId="s1">
    <w:name w:val="s1"/>
    <w:basedOn w:val="a0"/>
    <w:rsid w:val="005B322F"/>
  </w:style>
  <w:style w:type="character" w:customStyle="1" w:styleId="FontStyle168">
    <w:name w:val="Font Style168"/>
    <w:basedOn w:val="a0"/>
    <w:rsid w:val="005B322F"/>
    <w:rPr>
      <w:rFonts w:ascii="Times New Roman" w:hAnsi="Times New Roman" w:cs="Times New Roman" w:hint="default"/>
    </w:rPr>
  </w:style>
  <w:style w:type="paragraph" w:styleId="aff3">
    <w:name w:val="Body Text Indent"/>
    <w:basedOn w:val="a"/>
    <w:link w:val="aff2"/>
    <w:uiPriority w:val="99"/>
    <w:semiHidden/>
    <w:unhideWhenUsed/>
    <w:rsid w:val="005B322F"/>
    <w:pPr>
      <w:spacing w:after="120"/>
      <w:ind w:left="283"/>
    </w:pPr>
  </w:style>
  <w:style w:type="character" w:customStyle="1" w:styleId="1a">
    <w:name w:val="Основной текст с отступом Знак1"/>
    <w:basedOn w:val="a0"/>
    <w:uiPriority w:val="99"/>
    <w:semiHidden/>
    <w:rsid w:val="005B322F"/>
    <w:rPr>
      <w:rFonts w:ascii="Arial" w:eastAsiaTheme="minorEastAsia" w:hAnsi="Arial" w:cs="Arial"/>
      <w:sz w:val="26"/>
      <w:szCs w:val="26"/>
    </w:rPr>
  </w:style>
  <w:style w:type="paragraph" w:styleId="26">
    <w:name w:val="Body Text Indent 2"/>
    <w:basedOn w:val="a"/>
    <w:link w:val="25"/>
    <w:uiPriority w:val="99"/>
    <w:semiHidden/>
    <w:unhideWhenUsed/>
    <w:rsid w:val="005B322F"/>
    <w:pPr>
      <w:spacing w:after="120" w:line="480" w:lineRule="auto"/>
      <w:ind w:left="283"/>
    </w:pPr>
  </w:style>
  <w:style w:type="character" w:customStyle="1" w:styleId="213">
    <w:name w:val="Основной текст с отступом 2 Знак1"/>
    <w:basedOn w:val="a0"/>
    <w:uiPriority w:val="99"/>
    <w:semiHidden/>
    <w:rsid w:val="005B322F"/>
    <w:rPr>
      <w:rFonts w:ascii="Arial" w:eastAsiaTheme="minorEastAsia" w:hAnsi="Arial" w:cs="Arial"/>
      <w:sz w:val="26"/>
      <w:szCs w:val="26"/>
    </w:rPr>
  </w:style>
  <w:style w:type="paragraph" w:styleId="34">
    <w:name w:val="Body Text Indent 3"/>
    <w:basedOn w:val="a"/>
    <w:link w:val="33"/>
    <w:uiPriority w:val="99"/>
    <w:semiHidden/>
    <w:unhideWhenUsed/>
    <w:rsid w:val="005B322F"/>
    <w:pPr>
      <w:spacing w:after="120"/>
      <w:ind w:left="283"/>
    </w:pPr>
    <w:rPr>
      <w:sz w:val="16"/>
      <w:szCs w:val="16"/>
    </w:rPr>
  </w:style>
  <w:style w:type="character" w:customStyle="1" w:styleId="311">
    <w:name w:val="Основной текст с отступом 3 Знак1"/>
    <w:basedOn w:val="a0"/>
    <w:uiPriority w:val="99"/>
    <w:semiHidden/>
    <w:rsid w:val="005B322F"/>
    <w:rPr>
      <w:rFonts w:ascii="Arial" w:eastAsiaTheme="minorEastAsia" w:hAnsi="Arial" w:cs="Arial"/>
      <w:sz w:val="16"/>
      <w:szCs w:val="16"/>
    </w:rPr>
  </w:style>
  <w:style w:type="character" w:customStyle="1" w:styleId="afff7">
    <w:name w:val="Оглавление"/>
    <w:basedOn w:val="a0"/>
    <w:rsid w:val="005B322F"/>
    <w:rPr>
      <w:rFonts w:ascii="Times New Roman" w:hAnsi="Times New Roman" w:cs="Times New Roman" w:hint="default"/>
      <w:u w:val="single"/>
    </w:rPr>
  </w:style>
  <w:style w:type="character" w:customStyle="1" w:styleId="40pt">
    <w:name w:val="Основной текст (4) + Интервал 0 pt"/>
    <w:basedOn w:val="a0"/>
    <w:rsid w:val="005B322F"/>
    <w:rPr>
      <w:rFonts w:ascii="Times New Roman" w:hAnsi="Times New Roman" w:cs="Times New Roman" w:hint="default"/>
      <w:strike w:val="0"/>
      <w:spacing w:val="0"/>
      <w:u w:val="none"/>
    </w:rPr>
  </w:style>
  <w:style w:type="character" w:customStyle="1" w:styleId="110">
    <w:name w:val="Основной текст + 11"/>
    <w:basedOn w:val="a0"/>
    <w:rsid w:val="005B322F"/>
    <w:rPr>
      <w:rFonts w:ascii="Times New Roman" w:hAnsi="Times New Roman" w:cs="Times New Roman" w:hint="default"/>
      <w:b w:val="0"/>
      <w:bCs w:val="0"/>
      <w:i w:val="0"/>
      <w:iCs w:val="0"/>
      <w:strike w:val="0"/>
      <w:u w:val="none"/>
    </w:rPr>
  </w:style>
  <w:style w:type="character" w:customStyle="1" w:styleId="82">
    <w:name w:val="Основной текст + 8"/>
    <w:basedOn w:val="a0"/>
    <w:rsid w:val="005B322F"/>
    <w:rPr>
      <w:rFonts w:ascii="Times New Roman" w:hAnsi="Times New Roman" w:cs="Times New Roman" w:hint="default"/>
      <w:b w:val="0"/>
      <w:bCs w:val="0"/>
      <w:i w:val="0"/>
      <w:iCs w:val="0"/>
      <w:strike w:val="0"/>
      <w:spacing w:val="1000"/>
      <w:u w:val="none"/>
    </w:rPr>
  </w:style>
  <w:style w:type="character" w:customStyle="1" w:styleId="afff8">
    <w:name w:val="Подпись к таблице"/>
    <w:basedOn w:val="a0"/>
    <w:rsid w:val="005B322F"/>
    <w:rPr>
      <w:rFonts w:ascii="Times New Roman" w:hAnsi="Times New Roman" w:cs="Times New Roman" w:hint="default"/>
      <w:b/>
      <w:bCs/>
      <w:u w:val="single"/>
    </w:rPr>
  </w:style>
  <w:style w:type="character" w:customStyle="1" w:styleId="3c">
    <w:name w:val="Основной текст (3) + Не полужирный"/>
    <w:basedOn w:val="a0"/>
    <w:rsid w:val="005B322F"/>
  </w:style>
  <w:style w:type="character" w:customStyle="1" w:styleId="4pt">
    <w:name w:val="Основной текст + 4 pt"/>
    <w:basedOn w:val="a0"/>
    <w:rsid w:val="005B322F"/>
    <w:rPr>
      <w:rFonts w:ascii="Times New Roman" w:hAnsi="Times New Roman" w:cs="Times New Roman" w:hint="default"/>
      <w:b w:val="0"/>
      <w:bCs w:val="0"/>
      <w:i w:val="0"/>
      <w:iCs w:val="0"/>
      <w:strike w:val="0"/>
      <w:u w:val="none"/>
    </w:rPr>
  </w:style>
  <w:style w:type="character" w:customStyle="1" w:styleId="2f1">
    <w:name w:val="Заголовок №2 + Полужирный"/>
    <w:basedOn w:val="a0"/>
    <w:rsid w:val="005B322F"/>
    <w:rPr>
      <w:rFonts w:ascii="Times New Roman" w:hAnsi="Times New Roman" w:cs="Times New Roman" w:hint="default"/>
      <w:b/>
      <w:bCs/>
      <w:i/>
      <w:iCs/>
      <w:strike w:val="0"/>
      <w:u w:val="none"/>
    </w:rPr>
  </w:style>
  <w:style w:type="character" w:customStyle="1" w:styleId="1113">
    <w:name w:val="Основной текст + 1113"/>
    <w:basedOn w:val="a0"/>
    <w:rsid w:val="005B322F"/>
    <w:rPr>
      <w:rFonts w:ascii="Times New Roman" w:hAnsi="Times New Roman" w:cs="Times New Roman" w:hint="default"/>
      <w:b w:val="0"/>
      <w:bCs w:val="0"/>
      <w:i/>
      <w:iCs/>
      <w:strike w:val="0"/>
      <w:spacing w:val="-20"/>
      <w:u w:val="none"/>
    </w:rPr>
  </w:style>
  <w:style w:type="character" w:customStyle="1" w:styleId="113pt">
    <w:name w:val="Заголовок №1 + 13 pt"/>
    <w:basedOn w:val="a0"/>
    <w:rsid w:val="005B322F"/>
    <w:rPr>
      <w:rFonts w:ascii="Times New Roman" w:hAnsi="Times New Roman" w:cs="Times New Roman" w:hint="default"/>
      <w:b/>
      <w:bCs/>
      <w:i/>
      <w:iCs/>
      <w:strike w:val="0"/>
      <w:u w:val="none"/>
    </w:rPr>
  </w:style>
  <w:style w:type="character" w:customStyle="1" w:styleId="1112">
    <w:name w:val="Основной текст + 1112"/>
    <w:basedOn w:val="a0"/>
    <w:rsid w:val="005B322F"/>
    <w:rPr>
      <w:rFonts w:ascii="Times New Roman" w:hAnsi="Times New Roman" w:cs="Times New Roman" w:hint="default"/>
      <w:b w:val="0"/>
      <w:bCs w:val="0"/>
      <w:i w:val="0"/>
      <w:iCs w:val="0"/>
      <w:strike w:val="0"/>
      <w:u w:val="none"/>
    </w:rPr>
  </w:style>
  <w:style w:type="character" w:customStyle="1" w:styleId="4pt1">
    <w:name w:val="Основной текст + 4 pt1"/>
    <w:basedOn w:val="a0"/>
    <w:rsid w:val="005B322F"/>
    <w:rPr>
      <w:rFonts w:ascii="Times New Roman" w:hAnsi="Times New Roman" w:cs="Times New Roman" w:hint="default"/>
      <w:b w:val="0"/>
      <w:bCs w:val="0"/>
      <w:i w:val="0"/>
      <w:iCs w:val="0"/>
      <w:strike w:val="0"/>
      <w:u w:val="none"/>
    </w:rPr>
  </w:style>
  <w:style w:type="character" w:customStyle="1" w:styleId="1pt">
    <w:name w:val="Основной текст + Интервал 1 pt"/>
    <w:basedOn w:val="a0"/>
    <w:rsid w:val="005B322F"/>
    <w:rPr>
      <w:rFonts w:ascii="Times New Roman" w:hAnsi="Times New Roman" w:cs="Times New Roman" w:hint="default"/>
      <w:b w:val="0"/>
      <w:bCs w:val="0"/>
      <w:i w:val="0"/>
      <w:iCs w:val="0"/>
      <w:strike w:val="0"/>
      <w:spacing w:val="30"/>
      <w:u w:val="none"/>
    </w:rPr>
  </w:style>
  <w:style w:type="character" w:customStyle="1" w:styleId="313pt">
    <w:name w:val="Основной текст (3) + 13 pt"/>
    <w:basedOn w:val="a0"/>
    <w:rsid w:val="005B322F"/>
    <w:rPr>
      <w:rFonts w:ascii="Times New Roman" w:hAnsi="Times New Roman" w:cs="Times New Roman" w:hint="default"/>
      <w:b/>
      <w:bCs/>
      <w:i/>
      <w:iCs/>
      <w:strike w:val="0"/>
      <w:u w:val="none"/>
    </w:rPr>
  </w:style>
  <w:style w:type="character" w:customStyle="1" w:styleId="312">
    <w:name w:val="Основной текст (3) + Не полужирный1"/>
    <w:basedOn w:val="a0"/>
    <w:rsid w:val="005B322F"/>
  </w:style>
  <w:style w:type="character" w:customStyle="1" w:styleId="13pt">
    <w:name w:val="Основной текст + 13 pt"/>
    <w:basedOn w:val="a0"/>
    <w:rsid w:val="005B322F"/>
    <w:rPr>
      <w:rFonts w:ascii="Times New Roman" w:hAnsi="Times New Roman" w:cs="Times New Roman" w:hint="default"/>
      <w:b/>
      <w:bCs/>
      <w:i/>
      <w:iCs/>
      <w:strike w:val="0"/>
      <w:u w:val="none"/>
    </w:rPr>
  </w:style>
  <w:style w:type="character" w:customStyle="1" w:styleId="3d">
    <w:name w:val="Подпись к таблице (3)"/>
    <w:basedOn w:val="a0"/>
    <w:rsid w:val="005B322F"/>
  </w:style>
  <w:style w:type="character" w:customStyle="1" w:styleId="14pt">
    <w:name w:val="Основной текст + 14 pt"/>
    <w:basedOn w:val="a0"/>
    <w:rsid w:val="005B322F"/>
    <w:rPr>
      <w:rFonts w:ascii="Times New Roman" w:hAnsi="Times New Roman" w:cs="Times New Roman" w:hint="default"/>
      <w:b w:val="0"/>
      <w:bCs w:val="0"/>
      <w:i w:val="0"/>
      <w:iCs w:val="0"/>
      <w:strike w:val="0"/>
      <w:u w:val="none"/>
    </w:rPr>
  </w:style>
  <w:style w:type="character" w:customStyle="1" w:styleId="14pt2">
    <w:name w:val="Основной текст + 14 pt2"/>
    <w:basedOn w:val="a0"/>
    <w:rsid w:val="005B322F"/>
    <w:rPr>
      <w:rFonts w:ascii="Times New Roman" w:hAnsi="Times New Roman" w:cs="Times New Roman" w:hint="default"/>
      <w:b w:val="0"/>
      <w:bCs w:val="0"/>
      <w:i w:val="0"/>
      <w:iCs w:val="0"/>
      <w:u w:val="single"/>
    </w:rPr>
  </w:style>
  <w:style w:type="character" w:customStyle="1" w:styleId="1b">
    <w:name w:val="Основной текст + Полужирный1"/>
    <w:basedOn w:val="a0"/>
    <w:rsid w:val="005B322F"/>
    <w:rPr>
      <w:rFonts w:ascii="Times New Roman" w:hAnsi="Times New Roman" w:cs="Times New Roman" w:hint="default"/>
      <w:b/>
      <w:bCs/>
      <w:i/>
      <w:iCs/>
      <w:strike w:val="0"/>
      <w:u w:val="none"/>
    </w:rPr>
  </w:style>
  <w:style w:type="character" w:customStyle="1" w:styleId="62">
    <w:name w:val="Основной текст (6)"/>
    <w:basedOn w:val="a0"/>
    <w:rsid w:val="005B322F"/>
    <w:rPr>
      <w:rFonts w:ascii="Times New Roman" w:hAnsi="Times New Roman" w:cs="Times New Roman" w:hint="default"/>
      <w:b/>
      <w:bCs/>
      <w:u w:val="single"/>
    </w:rPr>
  </w:style>
  <w:style w:type="character" w:customStyle="1" w:styleId="10pt">
    <w:name w:val="Основной текст + 10 pt"/>
    <w:basedOn w:val="a0"/>
    <w:rsid w:val="005B322F"/>
    <w:rPr>
      <w:rFonts w:ascii="Times New Roman" w:hAnsi="Times New Roman" w:cs="Times New Roman" w:hint="default"/>
      <w:b w:val="0"/>
      <w:bCs w:val="0"/>
      <w:i w:val="0"/>
      <w:iCs w:val="0"/>
      <w:strike w:val="0"/>
      <w:u w:val="none"/>
    </w:rPr>
  </w:style>
  <w:style w:type="character" w:customStyle="1" w:styleId="313">
    <w:name w:val="Заголовок №3 + 13"/>
    <w:basedOn w:val="a0"/>
    <w:rsid w:val="005B322F"/>
    <w:rPr>
      <w:rFonts w:ascii="Times New Roman" w:hAnsi="Times New Roman" w:cs="Times New Roman" w:hint="default"/>
      <w:b/>
      <w:bCs/>
      <w:i/>
      <w:iCs/>
      <w:strike w:val="0"/>
      <w:u w:val="none"/>
    </w:rPr>
  </w:style>
  <w:style w:type="character" w:customStyle="1" w:styleId="10pt1">
    <w:name w:val="Основной текст + 10 pt1"/>
    <w:basedOn w:val="a0"/>
    <w:rsid w:val="005B322F"/>
    <w:rPr>
      <w:rFonts w:ascii="Times New Roman" w:hAnsi="Times New Roman" w:cs="Times New Roman" w:hint="default"/>
      <w:b w:val="0"/>
      <w:bCs w:val="0"/>
      <w:i w:val="0"/>
      <w:iCs w:val="0"/>
      <w:strike w:val="0"/>
      <w:u w:val="none"/>
    </w:rPr>
  </w:style>
  <w:style w:type="character" w:customStyle="1" w:styleId="63">
    <w:name w:val="Основной текст (6) + Не полужирный"/>
    <w:basedOn w:val="a0"/>
    <w:rsid w:val="005B322F"/>
  </w:style>
  <w:style w:type="character" w:customStyle="1" w:styleId="12pt">
    <w:name w:val="Основной текст + 12 pt"/>
    <w:basedOn w:val="a0"/>
    <w:rsid w:val="005B322F"/>
    <w:rPr>
      <w:rFonts w:ascii="Times New Roman" w:hAnsi="Times New Roman" w:cs="Times New Roman" w:hint="default"/>
      <w:b w:val="0"/>
      <w:bCs w:val="0"/>
      <w:i/>
      <w:iCs/>
      <w:strike w:val="0"/>
      <w:u w:val="none"/>
    </w:rPr>
  </w:style>
  <w:style w:type="character" w:customStyle="1" w:styleId="214pt">
    <w:name w:val="Заголовок №2 + 14 pt"/>
    <w:basedOn w:val="a0"/>
    <w:rsid w:val="005B322F"/>
    <w:rPr>
      <w:rFonts w:ascii="Times New Roman" w:hAnsi="Times New Roman" w:cs="Times New Roman" w:hint="default"/>
      <w:strike w:val="0"/>
      <w:u w:val="none"/>
    </w:rPr>
  </w:style>
  <w:style w:type="character" w:customStyle="1" w:styleId="12CourierNew">
    <w:name w:val="Заголовок №1 (2) + Courier New"/>
    <w:basedOn w:val="a0"/>
    <w:rsid w:val="005B322F"/>
    <w:rPr>
      <w:rFonts w:ascii="Courier New" w:hAnsi="Courier New" w:cs="Courier New" w:hint="default"/>
      <w:strike w:val="0"/>
      <w:u w:val="none"/>
    </w:rPr>
  </w:style>
  <w:style w:type="character" w:customStyle="1" w:styleId="818pt">
    <w:name w:val="Основной текст (8) + 18 pt"/>
    <w:basedOn w:val="a0"/>
    <w:rsid w:val="005B322F"/>
    <w:rPr>
      <w:rFonts w:ascii="Times New Roman" w:hAnsi="Times New Roman" w:cs="Times New Roman" w:hint="default"/>
      <w:i/>
      <w:iCs/>
      <w:strike w:val="0"/>
      <w:spacing w:val="-50"/>
      <w:u w:val="none"/>
    </w:rPr>
  </w:style>
  <w:style w:type="character" w:customStyle="1" w:styleId="92">
    <w:name w:val="Основной текст (9) + Малые прописные"/>
    <w:basedOn w:val="a0"/>
    <w:rsid w:val="005B322F"/>
    <w:rPr>
      <w:rFonts w:ascii="Book Antiqua" w:hAnsi="Book Antiqua" w:hint="default"/>
      <w:b/>
      <w:bCs/>
      <w:smallCaps/>
      <w:strike w:val="0"/>
      <w:u w:val="none"/>
    </w:rPr>
  </w:style>
  <w:style w:type="character" w:customStyle="1" w:styleId="83">
    <w:name w:val="Основной текст (8) + Малые прописные"/>
    <w:basedOn w:val="a0"/>
    <w:rsid w:val="005B322F"/>
    <w:rPr>
      <w:rFonts w:ascii="Times New Roman" w:hAnsi="Times New Roman" w:cs="Times New Roman" w:hint="default"/>
      <w:smallCaps/>
      <w:strike w:val="0"/>
      <w:spacing w:val="20"/>
      <w:u w:val="none"/>
    </w:rPr>
  </w:style>
  <w:style w:type="character" w:customStyle="1" w:styleId="810">
    <w:name w:val="Основной текст (8) + Малые прописные1"/>
    <w:basedOn w:val="a0"/>
    <w:rsid w:val="005B322F"/>
    <w:rPr>
      <w:rFonts w:ascii="Times New Roman" w:hAnsi="Times New Roman" w:cs="Times New Roman" w:hint="default"/>
      <w:smallCaps/>
      <w:strike w:val="0"/>
      <w:spacing w:val="-20"/>
      <w:u w:val="none"/>
    </w:rPr>
  </w:style>
  <w:style w:type="character" w:customStyle="1" w:styleId="12pt1">
    <w:name w:val="Основной текст + 12 pt1"/>
    <w:basedOn w:val="a0"/>
    <w:rsid w:val="005B322F"/>
    <w:rPr>
      <w:rFonts w:ascii="Times New Roman" w:hAnsi="Times New Roman" w:cs="Times New Roman" w:hint="default"/>
      <w:b w:val="0"/>
      <w:bCs w:val="0"/>
      <w:i w:val="0"/>
      <w:iCs w:val="0"/>
      <w:strike w:val="0"/>
      <w:spacing w:val="-20"/>
      <w:u w:val="none"/>
    </w:rPr>
  </w:style>
  <w:style w:type="character" w:customStyle="1" w:styleId="14pt1">
    <w:name w:val="Основной текст + 14 pt1"/>
    <w:basedOn w:val="a0"/>
    <w:rsid w:val="005B322F"/>
    <w:rPr>
      <w:rFonts w:ascii="Times New Roman" w:hAnsi="Times New Roman" w:cs="Times New Roman" w:hint="default"/>
      <w:b w:val="0"/>
      <w:bCs w:val="0"/>
      <w:i w:val="0"/>
      <w:iCs w:val="0"/>
      <w:spacing w:val="30"/>
      <w:u w:val="single"/>
    </w:rPr>
  </w:style>
  <w:style w:type="character" w:customStyle="1" w:styleId="5Exact">
    <w:name w:val="Основной текст (5) Exact"/>
    <w:basedOn w:val="a0"/>
    <w:rsid w:val="005B322F"/>
    <w:rPr>
      <w:rFonts w:ascii="Times New Roman" w:hAnsi="Times New Roman" w:cs="Times New Roman" w:hint="default"/>
      <w:strike w:val="0"/>
      <w:spacing w:val="2"/>
      <w:u w:val="none"/>
    </w:rPr>
  </w:style>
  <w:style w:type="character" w:customStyle="1" w:styleId="5Exact1">
    <w:name w:val="Основной текст (5) Exact1"/>
    <w:basedOn w:val="a0"/>
    <w:rsid w:val="005B322F"/>
    <w:rPr>
      <w:rFonts w:ascii="Times New Roman" w:hAnsi="Times New Roman" w:cs="Times New Roman" w:hint="default"/>
      <w:strike w:val="0"/>
      <w:spacing w:val="2"/>
      <w:u w:val="none"/>
    </w:rPr>
  </w:style>
  <w:style w:type="character" w:customStyle="1" w:styleId="1111">
    <w:name w:val="Основной текст + 1111"/>
    <w:basedOn w:val="a0"/>
    <w:rsid w:val="005B322F"/>
    <w:rPr>
      <w:rFonts w:ascii="Times New Roman" w:hAnsi="Times New Roman" w:cs="Times New Roman" w:hint="default"/>
      <w:b w:val="0"/>
      <w:bCs w:val="0"/>
      <w:i w:val="0"/>
      <w:iCs w:val="0"/>
      <w:strike w:val="0"/>
      <w:u w:val="none"/>
    </w:rPr>
  </w:style>
  <w:style w:type="character" w:customStyle="1" w:styleId="1110">
    <w:name w:val="Основной текст + 1110"/>
    <w:basedOn w:val="a0"/>
    <w:rsid w:val="005B322F"/>
    <w:rPr>
      <w:rFonts w:ascii="Times New Roman" w:hAnsi="Times New Roman" w:cs="Times New Roman" w:hint="default"/>
      <w:b w:val="0"/>
      <w:bCs w:val="0"/>
      <w:i w:val="0"/>
      <w:iCs w:val="0"/>
      <w:strike w:val="0"/>
      <w:u w:val="none"/>
    </w:rPr>
  </w:style>
  <w:style w:type="character" w:customStyle="1" w:styleId="119">
    <w:name w:val="Основной текст + 119"/>
    <w:basedOn w:val="a0"/>
    <w:rsid w:val="005B322F"/>
    <w:rPr>
      <w:rFonts w:ascii="Times New Roman" w:hAnsi="Times New Roman" w:cs="Times New Roman" w:hint="default"/>
      <w:b w:val="0"/>
      <w:bCs w:val="0"/>
      <w:i w:val="0"/>
      <w:iCs w:val="0"/>
      <w:strike w:val="0"/>
      <w:u w:val="none"/>
    </w:rPr>
  </w:style>
  <w:style w:type="character" w:customStyle="1" w:styleId="52">
    <w:name w:val="Основной текст (5)"/>
    <w:basedOn w:val="a0"/>
    <w:rsid w:val="005B322F"/>
  </w:style>
  <w:style w:type="character" w:customStyle="1" w:styleId="620">
    <w:name w:val="Основной текст (6)2"/>
    <w:basedOn w:val="a0"/>
    <w:rsid w:val="005B322F"/>
  </w:style>
  <w:style w:type="character" w:customStyle="1" w:styleId="118">
    <w:name w:val="Основной текст + 118"/>
    <w:basedOn w:val="a0"/>
    <w:rsid w:val="005B322F"/>
    <w:rPr>
      <w:rFonts w:ascii="Times New Roman" w:hAnsi="Times New Roman" w:cs="Times New Roman" w:hint="default"/>
      <w:b/>
      <w:bCs/>
      <w:i w:val="0"/>
      <w:iCs w:val="0"/>
      <w:strike w:val="0"/>
      <w:u w:val="none"/>
    </w:rPr>
  </w:style>
  <w:style w:type="character" w:customStyle="1" w:styleId="117">
    <w:name w:val="Основной текст + 117"/>
    <w:basedOn w:val="a0"/>
    <w:rsid w:val="005B322F"/>
    <w:rPr>
      <w:rFonts w:ascii="Times New Roman" w:hAnsi="Times New Roman" w:cs="Times New Roman" w:hint="default"/>
      <w:b/>
      <w:bCs/>
      <w:i/>
      <w:iCs/>
      <w:strike w:val="0"/>
      <w:u w:val="none"/>
    </w:rPr>
  </w:style>
  <w:style w:type="character" w:customStyle="1" w:styleId="116">
    <w:name w:val="Основной текст + 116"/>
    <w:basedOn w:val="a0"/>
    <w:rsid w:val="005B322F"/>
    <w:rPr>
      <w:rFonts w:ascii="Times New Roman" w:hAnsi="Times New Roman" w:cs="Times New Roman" w:hint="default"/>
      <w:b/>
      <w:bCs/>
      <w:i w:val="0"/>
      <w:iCs w:val="0"/>
      <w:strike w:val="0"/>
      <w:u w:val="none"/>
    </w:rPr>
  </w:style>
  <w:style w:type="character" w:customStyle="1" w:styleId="11pt">
    <w:name w:val="Основной текст + 11 pt"/>
    <w:basedOn w:val="a0"/>
    <w:rsid w:val="005B322F"/>
    <w:rPr>
      <w:rFonts w:ascii="Times New Roman" w:hAnsi="Times New Roman" w:cs="Times New Roman" w:hint="default"/>
      <w:b/>
      <w:bCs/>
      <w:i/>
      <w:iCs/>
      <w:strike w:val="0"/>
      <w:u w:val="none"/>
    </w:rPr>
  </w:style>
  <w:style w:type="character" w:customStyle="1" w:styleId="115">
    <w:name w:val="Основной текст + 115"/>
    <w:basedOn w:val="a0"/>
    <w:rsid w:val="005B322F"/>
    <w:rPr>
      <w:rFonts w:ascii="Times New Roman" w:hAnsi="Times New Roman" w:cs="Times New Roman" w:hint="default"/>
      <w:b/>
      <w:bCs/>
      <w:i/>
      <w:iCs/>
      <w:strike w:val="0"/>
      <w:u w:val="none"/>
    </w:rPr>
  </w:style>
  <w:style w:type="character" w:customStyle="1" w:styleId="114">
    <w:name w:val="Основной текст + 114"/>
    <w:basedOn w:val="a0"/>
    <w:rsid w:val="005B322F"/>
    <w:rPr>
      <w:rFonts w:ascii="Times New Roman" w:hAnsi="Times New Roman" w:cs="Times New Roman" w:hint="default"/>
      <w:b w:val="0"/>
      <w:bCs w:val="0"/>
      <w:i/>
      <w:iCs/>
      <w:strike w:val="0"/>
      <w:u w:val="none"/>
    </w:rPr>
  </w:style>
  <w:style w:type="character" w:customStyle="1" w:styleId="64">
    <w:name w:val="Основной текст + 6"/>
    <w:basedOn w:val="a0"/>
    <w:rsid w:val="005B322F"/>
    <w:rPr>
      <w:rFonts w:ascii="Times New Roman" w:hAnsi="Times New Roman" w:cs="Times New Roman" w:hint="default"/>
      <w:b w:val="0"/>
      <w:bCs w:val="0"/>
      <w:i w:val="0"/>
      <w:iCs w:val="0"/>
      <w:strike w:val="0"/>
      <w:u w:val="none"/>
    </w:rPr>
  </w:style>
  <w:style w:type="character" w:customStyle="1" w:styleId="2Exact">
    <w:name w:val="Подпись к таблице (2) Exact"/>
    <w:basedOn w:val="a0"/>
    <w:rsid w:val="005B322F"/>
    <w:rPr>
      <w:rFonts w:ascii="Times New Roman" w:hAnsi="Times New Roman" w:cs="Times New Roman" w:hint="default"/>
      <w:strike w:val="0"/>
      <w:spacing w:val="2"/>
      <w:u w:val="none"/>
    </w:rPr>
  </w:style>
  <w:style w:type="character" w:customStyle="1" w:styleId="20ptExact">
    <w:name w:val="Подпись к таблице (2) + Интервал 0 pt Exact"/>
    <w:basedOn w:val="a0"/>
    <w:rsid w:val="005B322F"/>
    <w:rPr>
      <w:rFonts w:ascii="Times New Roman" w:hAnsi="Times New Roman" w:cs="Times New Roman" w:hint="default"/>
      <w:strike w:val="0"/>
      <w:spacing w:val="3"/>
      <w:u w:val="none"/>
    </w:rPr>
  </w:style>
  <w:style w:type="character" w:customStyle="1" w:styleId="50ptExact">
    <w:name w:val="Основной текст (5) + Интервал 0 pt Exact"/>
    <w:basedOn w:val="a0"/>
    <w:rsid w:val="005B322F"/>
    <w:rPr>
      <w:rFonts w:ascii="Times New Roman" w:hAnsi="Times New Roman" w:cs="Times New Roman" w:hint="default"/>
      <w:strike w:val="0"/>
      <w:spacing w:val="3"/>
      <w:u w:val="none"/>
    </w:rPr>
  </w:style>
  <w:style w:type="character" w:customStyle="1" w:styleId="113">
    <w:name w:val="Основной текст + 113"/>
    <w:basedOn w:val="a0"/>
    <w:rsid w:val="005B322F"/>
    <w:rPr>
      <w:rFonts w:ascii="Times New Roman" w:hAnsi="Times New Roman" w:cs="Times New Roman" w:hint="default"/>
      <w:b/>
      <w:bCs/>
      <w:i w:val="0"/>
      <w:iCs w:val="0"/>
      <w:strike w:val="0"/>
      <w:u w:val="none"/>
    </w:rPr>
  </w:style>
  <w:style w:type="character" w:customStyle="1" w:styleId="11pt1">
    <w:name w:val="Основной текст + 11 pt1"/>
    <w:basedOn w:val="a0"/>
    <w:rsid w:val="005B322F"/>
    <w:rPr>
      <w:rFonts w:ascii="Times New Roman" w:hAnsi="Times New Roman" w:cs="Times New Roman" w:hint="default"/>
      <w:b/>
      <w:bCs/>
      <w:i/>
      <w:iCs/>
      <w:strike w:val="0"/>
      <w:u w:val="none"/>
    </w:rPr>
  </w:style>
  <w:style w:type="character" w:customStyle="1" w:styleId="3e">
    <w:name w:val="Подпись к таблице3"/>
    <w:basedOn w:val="a0"/>
    <w:rsid w:val="005B322F"/>
  </w:style>
  <w:style w:type="character" w:customStyle="1" w:styleId="2f2">
    <w:name w:val="Подпись к таблице2"/>
    <w:basedOn w:val="a0"/>
    <w:rsid w:val="005B322F"/>
    <w:rPr>
      <w:rFonts w:ascii="Times New Roman" w:hAnsi="Times New Roman" w:cs="Times New Roman" w:hint="default"/>
      <w:b/>
      <w:bCs/>
      <w:u w:val="single"/>
    </w:rPr>
  </w:style>
  <w:style w:type="character" w:customStyle="1" w:styleId="112">
    <w:name w:val="Основной текст + 112"/>
    <w:basedOn w:val="a0"/>
    <w:rsid w:val="005B322F"/>
    <w:rPr>
      <w:rFonts w:ascii="Times New Roman" w:hAnsi="Times New Roman" w:cs="Times New Roman" w:hint="default"/>
      <w:b/>
      <w:bCs/>
      <w:i/>
      <w:iCs/>
      <w:strike w:val="0"/>
      <w:u w:val="none"/>
    </w:rPr>
  </w:style>
  <w:style w:type="character" w:customStyle="1" w:styleId="111">
    <w:name w:val="Основной текст + 111"/>
    <w:basedOn w:val="a0"/>
    <w:rsid w:val="005B322F"/>
    <w:rPr>
      <w:rFonts w:ascii="Times New Roman" w:hAnsi="Times New Roman" w:cs="Times New Roman" w:hint="default"/>
      <w:b w:val="0"/>
      <w:bCs w:val="0"/>
      <w:i w:val="0"/>
      <w:iCs w:val="0"/>
      <w:strike w:val="0"/>
      <w:u w:val="none"/>
    </w:rPr>
  </w:style>
  <w:style w:type="character" w:customStyle="1" w:styleId="53">
    <w:name w:val="Основной текст (5)3"/>
    <w:basedOn w:val="a0"/>
    <w:rsid w:val="005B322F"/>
  </w:style>
  <w:style w:type="character" w:customStyle="1" w:styleId="3131">
    <w:name w:val="Заголовок №3 + 131"/>
    <w:basedOn w:val="a0"/>
    <w:rsid w:val="005B322F"/>
    <w:rPr>
      <w:rFonts w:ascii="Times New Roman" w:hAnsi="Times New Roman" w:cs="Times New Roman" w:hint="default"/>
      <w:strike w:val="0"/>
      <w:u w:val="none"/>
    </w:rPr>
  </w:style>
  <w:style w:type="character" w:customStyle="1" w:styleId="520">
    <w:name w:val="Основной текст (5)2"/>
    <w:basedOn w:val="a0"/>
    <w:rsid w:val="005B322F"/>
    <w:rPr>
      <w:rFonts w:ascii="Times New Roman" w:hAnsi="Times New Roman" w:cs="Times New Roman" w:hint="default"/>
      <w:u w:val="single"/>
    </w:rPr>
  </w:style>
  <w:style w:type="character" w:customStyle="1" w:styleId="6Exact">
    <w:name w:val="Основной текст (6) Exact"/>
    <w:basedOn w:val="a0"/>
    <w:rsid w:val="005B322F"/>
    <w:rPr>
      <w:rFonts w:ascii="Times New Roman" w:hAnsi="Times New Roman" w:cs="Times New Roman" w:hint="default"/>
      <w:b/>
      <w:bCs/>
      <w:strike w:val="0"/>
      <w:spacing w:val="2"/>
      <w:u w:val="none"/>
    </w:rPr>
  </w:style>
  <w:style w:type="character" w:customStyle="1" w:styleId="54">
    <w:name w:val="Основной текст (5) + Полужирный"/>
    <w:basedOn w:val="a0"/>
    <w:rsid w:val="005B322F"/>
    <w:rPr>
      <w:rFonts w:ascii="Times New Roman" w:hAnsi="Times New Roman" w:cs="Times New Roman" w:hint="default"/>
      <w:b/>
      <w:bCs/>
      <w:i/>
      <w:iCs/>
      <w:strike w:val="0"/>
      <w:u w:val="none"/>
    </w:rPr>
  </w:style>
  <w:style w:type="character" w:customStyle="1" w:styleId="Absatz-Standardschriftart">
    <w:name w:val="Absatz-Standardschriftart"/>
    <w:basedOn w:val="a0"/>
    <w:rsid w:val="005B322F"/>
  </w:style>
  <w:style w:type="character" w:customStyle="1" w:styleId="afff9">
    <w:name w:val="Основной текст_"/>
    <w:basedOn w:val="a0"/>
    <w:rsid w:val="005B322F"/>
    <w:rPr>
      <w:rFonts w:ascii="Times New Roman" w:hAnsi="Times New Roman" w:cs="Times New Roman" w:hint="default"/>
      <w:strike w:val="0"/>
      <w:u w:val="none"/>
    </w:rPr>
  </w:style>
  <w:style w:type="character" w:customStyle="1" w:styleId="afffa">
    <w:name w:val="Оглавление_"/>
    <w:basedOn w:val="a0"/>
    <w:rsid w:val="005B322F"/>
    <w:rPr>
      <w:rFonts w:ascii="Times New Roman" w:hAnsi="Times New Roman" w:cs="Times New Roman" w:hint="default"/>
      <w:strike w:val="0"/>
      <w:u w:val="none"/>
    </w:rPr>
  </w:style>
  <w:style w:type="character" w:customStyle="1" w:styleId="WW-Absatz-Standardschriftart">
    <w:name w:val="WW-Absatz-Standardschriftart"/>
    <w:basedOn w:val="a0"/>
    <w:rsid w:val="005B322F"/>
  </w:style>
  <w:style w:type="character" w:customStyle="1" w:styleId="WW-Absatz-Standardschriftart1">
    <w:name w:val="WW-Absatz-Standardschriftart1"/>
    <w:basedOn w:val="a0"/>
    <w:rsid w:val="005B322F"/>
  </w:style>
  <w:style w:type="character" w:customStyle="1" w:styleId="WW-Absatz-Standardschriftart11">
    <w:name w:val="WW-Absatz-Standardschriftart11"/>
    <w:basedOn w:val="a0"/>
    <w:rsid w:val="005B322F"/>
  </w:style>
  <w:style w:type="character" w:customStyle="1" w:styleId="WW-Absatz-Standardschriftart111">
    <w:name w:val="WW-Absatz-Standardschriftart111"/>
    <w:basedOn w:val="a0"/>
    <w:rsid w:val="005B322F"/>
  </w:style>
  <w:style w:type="character" w:customStyle="1" w:styleId="WW-Absatz-Standardschriftart1111">
    <w:name w:val="WW-Absatz-Standardschriftart1111"/>
    <w:basedOn w:val="a0"/>
    <w:rsid w:val="005B322F"/>
  </w:style>
  <w:style w:type="character" w:customStyle="1" w:styleId="WW-Absatz-Standardschriftart11111">
    <w:name w:val="WW-Absatz-Standardschriftart11111"/>
    <w:basedOn w:val="a0"/>
    <w:rsid w:val="005B322F"/>
  </w:style>
  <w:style w:type="character" w:customStyle="1" w:styleId="WW-Absatz-Standardschriftart111111">
    <w:name w:val="WW-Absatz-Standardschriftart111111"/>
    <w:basedOn w:val="a0"/>
    <w:rsid w:val="005B322F"/>
  </w:style>
  <w:style w:type="character" w:customStyle="1" w:styleId="WW-Absatz-Standardschriftart1111111">
    <w:name w:val="WW-Absatz-Standardschriftart1111111"/>
    <w:basedOn w:val="a0"/>
    <w:rsid w:val="005B322F"/>
  </w:style>
  <w:style w:type="character" w:customStyle="1" w:styleId="WW-Absatz-Standardschriftart11111111">
    <w:name w:val="WW-Absatz-Standardschriftart11111111"/>
    <w:basedOn w:val="a0"/>
    <w:rsid w:val="005B322F"/>
  </w:style>
  <w:style w:type="character" w:customStyle="1" w:styleId="WW-Absatz-Standardschriftart111111111">
    <w:name w:val="WW-Absatz-Standardschriftart111111111"/>
    <w:basedOn w:val="a0"/>
    <w:rsid w:val="005B322F"/>
  </w:style>
  <w:style w:type="character" w:customStyle="1" w:styleId="2f3">
    <w:name w:val="Основной шрифт абзаца2"/>
    <w:basedOn w:val="a0"/>
    <w:rsid w:val="005B322F"/>
  </w:style>
  <w:style w:type="character" w:customStyle="1" w:styleId="1c">
    <w:name w:val="Основной шрифт абзаца1"/>
    <w:basedOn w:val="a0"/>
    <w:rsid w:val="005B322F"/>
  </w:style>
  <w:style w:type="character" w:customStyle="1" w:styleId="WW-Absatz-Standardschriftart1111111111">
    <w:name w:val="WW-Absatz-Standardschriftart1111111111"/>
    <w:basedOn w:val="a0"/>
    <w:rsid w:val="005B322F"/>
  </w:style>
  <w:style w:type="character" w:customStyle="1" w:styleId="WW-Absatz-Standardschriftart11111111111">
    <w:name w:val="WW-Absatz-Standardschriftart11111111111"/>
    <w:basedOn w:val="a0"/>
    <w:rsid w:val="005B322F"/>
  </w:style>
  <w:style w:type="character" w:customStyle="1" w:styleId="WW-Absatz-Standardschriftart111111111111">
    <w:name w:val="WW-Absatz-Standardschriftart111111111111"/>
    <w:basedOn w:val="a0"/>
    <w:rsid w:val="005B322F"/>
  </w:style>
  <w:style w:type="character" w:customStyle="1" w:styleId="WW-Absatz-Standardschriftart1111111111111">
    <w:name w:val="WW-Absatz-Standardschriftart1111111111111"/>
    <w:basedOn w:val="a0"/>
    <w:rsid w:val="005B322F"/>
  </w:style>
  <w:style w:type="character" w:customStyle="1" w:styleId="WW-Absatz-Standardschriftart11111111111111">
    <w:name w:val="WW-Absatz-Standardschriftart11111111111111"/>
    <w:basedOn w:val="a0"/>
    <w:rsid w:val="005B322F"/>
  </w:style>
  <w:style w:type="character" w:customStyle="1" w:styleId="WW-Absatz-Standardschriftart111111111111111">
    <w:name w:val="WW-Absatz-Standardschriftart111111111111111"/>
    <w:basedOn w:val="a0"/>
    <w:rsid w:val="005B322F"/>
  </w:style>
  <w:style w:type="character" w:customStyle="1" w:styleId="WW-Absatz-Standardschriftart1111111111111111">
    <w:name w:val="WW-Absatz-Standardschriftart1111111111111111"/>
    <w:basedOn w:val="a0"/>
    <w:rsid w:val="005B322F"/>
  </w:style>
  <w:style w:type="character" w:customStyle="1" w:styleId="WW-Absatz-Standardschriftart11111111111111111">
    <w:name w:val="WW-Absatz-Standardschriftart11111111111111111"/>
    <w:basedOn w:val="a0"/>
    <w:rsid w:val="005B322F"/>
  </w:style>
  <w:style w:type="character" w:customStyle="1" w:styleId="WW-Absatz-Standardschriftart111111111111111111">
    <w:name w:val="WW-Absatz-Standardschriftart111111111111111111"/>
    <w:basedOn w:val="a0"/>
    <w:rsid w:val="005B322F"/>
  </w:style>
  <w:style w:type="character" w:customStyle="1" w:styleId="WW8Num3z0">
    <w:name w:val="WW8Num3z0"/>
    <w:basedOn w:val="a0"/>
    <w:rsid w:val="005B322F"/>
    <w:rPr>
      <w:rFonts w:ascii="Symbol" w:hAnsi="Symbol" w:hint="default"/>
    </w:rPr>
  </w:style>
  <w:style w:type="character" w:customStyle="1" w:styleId="WW-Absatz-Standardschriftart1111111111111111111">
    <w:name w:val="WW-Absatz-Standardschriftart1111111111111111111"/>
    <w:basedOn w:val="a0"/>
    <w:rsid w:val="005B322F"/>
  </w:style>
  <w:style w:type="character" w:customStyle="1" w:styleId="WW-Absatz-Standardschriftart11111111111111111111">
    <w:name w:val="WW-Absatz-Standardschriftart11111111111111111111"/>
    <w:basedOn w:val="a0"/>
    <w:rsid w:val="005B322F"/>
  </w:style>
  <w:style w:type="character" w:customStyle="1" w:styleId="WW-Absatz-Standardschriftart111111111111111111111">
    <w:name w:val="WW-Absatz-Standardschriftart111111111111111111111"/>
    <w:basedOn w:val="a0"/>
    <w:rsid w:val="005B322F"/>
  </w:style>
  <w:style w:type="character" w:customStyle="1" w:styleId="WW-Absatz-Standardschriftart1111111111111111111111">
    <w:name w:val="WW-Absatz-Standardschriftart1111111111111111111111"/>
    <w:basedOn w:val="a0"/>
    <w:rsid w:val="005B322F"/>
  </w:style>
  <w:style w:type="character" w:customStyle="1" w:styleId="WW-Absatz-Standardschriftart11111111111111111111111">
    <w:name w:val="WW-Absatz-Standardschriftart11111111111111111111111"/>
    <w:basedOn w:val="a0"/>
    <w:rsid w:val="005B322F"/>
  </w:style>
  <w:style w:type="character" w:customStyle="1" w:styleId="WW-Absatz-Standardschriftart111111111111111111111111">
    <w:name w:val="WW-Absatz-Standardschriftart111111111111111111111111"/>
    <w:basedOn w:val="a0"/>
    <w:rsid w:val="005B322F"/>
  </w:style>
  <w:style w:type="character" w:customStyle="1" w:styleId="WW-Absatz-Standardschriftart1111111111111111111111111">
    <w:name w:val="WW-Absatz-Standardschriftart1111111111111111111111111"/>
    <w:basedOn w:val="a0"/>
    <w:rsid w:val="005B322F"/>
  </w:style>
  <w:style w:type="character" w:customStyle="1" w:styleId="WW-Absatz-Standardschriftart11111111111111111111111111">
    <w:name w:val="WW-Absatz-Standardschriftart11111111111111111111111111"/>
    <w:basedOn w:val="a0"/>
    <w:rsid w:val="005B322F"/>
  </w:style>
  <w:style w:type="character" w:customStyle="1" w:styleId="WW-Absatz-Standardschriftart111111111111111111111111111">
    <w:name w:val="WW-Absatz-Standardschriftart111111111111111111111111111"/>
    <w:basedOn w:val="a0"/>
    <w:rsid w:val="005B322F"/>
  </w:style>
  <w:style w:type="character" w:customStyle="1" w:styleId="WW-Absatz-Standardschriftart1111111111111111111111111111">
    <w:name w:val="WW-Absatz-Standardschriftart1111111111111111111111111111"/>
    <w:basedOn w:val="a0"/>
    <w:rsid w:val="005B322F"/>
  </w:style>
  <w:style w:type="character" w:customStyle="1" w:styleId="WW-Absatz-Standardschriftart11111111111111111111111111111">
    <w:name w:val="WW-Absatz-Standardschriftart11111111111111111111111111111"/>
    <w:basedOn w:val="a0"/>
    <w:rsid w:val="005B322F"/>
  </w:style>
  <w:style w:type="character" w:customStyle="1" w:styleId="WW-Absatz-Standardschriftart111111111111111111111111111111">
    <w:name w:val="WW-Absatz-Standardschriftart111111111111111111111111111111"/>
    <w:basedOn w:val="a0"/>
    <w:rsid w:val="005B322F"/>
  </w:style>
  <w:style w:type="character" w:customStyle="1" w:styleId="WW-Absatz-Standardschriftart1111111111111111111111111111111">
    <w:name w:val="WW-Absatz-Standardschriftart1111111111111111111111111111111"/>
    <w:basedOn w:val="a0"/>
    <w:rsid w:val="005B322F"/>
  </w:style>
  <w:style w:type="character" w:customStyle="1" w:styleId="WW8Num1z0">
    <w:name w:val="WW8Num1z0"/>
    <w:basedOn w:val="a0"/>
    <w:rsid w:val="005B322F"/>
    <w:rPr>
      <w:rFonts w:ascii="Times New Roman" w:hAnsi="Times New Roman" w:cs="Times New Roman" w:hint="default"/>
    </w:rPr>
  </w:style>
  <w:style w:type="character" w:customStyle="1" w:styleId="WW-Absatz-Standardschriftart11111111111111111111111111111111">
    <w:name w:val="WW-Absatz-Standardschriftart11111111111111111111111111111111"/>
    <w:basedOn w:val="a0"/>
    <w:rsid w:val="005B322F"/>
  </w:style>
  <w:style w:type="character" w:customStyle="1" w:styleId="RTFNum21">
    <w:name w:val="RTF_Num 2 1"/>
    <w:basedOn w:val="a0"/>
    <w:rsid w:val="005B322F"/>
    <w:rPr>
      <w:rFonts w:ascii="Times New Roman" w:hAnsi="Times New Roman" w:cs="Times New Roman" w:hint="default"/>
    </w:rPr>
  </w:style>
  <w:style w:type="character" w:customStyle="1" w:styleId="RTFNum22">
    <w:name w:val="RTF_Num 2 2"/>
    <w:basedOn w:val="a0"/>
    <w:rsid w:val="005B322F"/>
    <w:rPr>
      <w:rFonts w:ascii="Courier New" w:hAnsi="Courier New" w:cs="Courier New" w:hint="default"/>
    </w:rPr>
  </w:style>
  <w:style w:type="character" w:customStyle="1" w:styleId="RTFNum23">
    <w:name w:val="RTF_Num 2 3"/>
    <w:basedOn w:val="a0"/>
    <w:rsid w:val="005B322F"/>
    <w:rPr>
      <w:rFonts w:ascii="Wingdings" w:hAnsi="Wingdings" w:hint="default"/>
    </w:rPr>
  </w:style>
  <w:style w:type="character" w:customStyle="1" w:styleId="RTFNum24">
    <w:name w:val="RTF_Num 2 4"/>
    <w:basedOn w:val="a0"/>
    <w:rsid w:val="005B322F"/>
    <w:rPr>
      <w:rFonts w:ascii="Symbol" w:hAnsi="Symbol" w:hint="default"/>
    </w:rPr>
  </w:style>
  <w:style w:type="character" w:customStyle="1" w:styleId="RTFNum25">
    <w:name w:val="RTF_Num 2 5"/>
    <w:basedOn w:val="a0"/>
    <w:rsid w:val="005B322F"/>
    <w:rPr>
      <w:rFonts w:ascii="Courier New" w:hAnsi="Courier New" w:cs="Courier New" w:hint="default"/>
    </w:rPr>
  </w:style>
  <w:style w:type="character" w:customStyle="1" w:styleId="RTFNum26">
    <w:name w:val="RTF_Num 2 6"/>
    <w:basedOn w:val="a0"/>
    <w:rsid w:val="005B322F"/>
    <w:rPr>
      <w:rFonts w:ascii="Wingdings" w:hAnsi="Wingdings" w:hint="default"/>
    </w:rPr>
  </w:style>
  <w:style w:type="character" w:customStyle="1" w:styleId="RTFNum27">
    <w:name w:val="RTF_Num 2 7"/>
    <w:basedOn w:val="a0"/>
    <w:rsid w:val="005B322F"/>
    <w:rPr>
      <w:rFonts w:ascii="Symbol" w:hAnsi="Symbol" w:hint="default"/>
    </w:rPr>
  </w:style>
  <w:style w:type="character" w:customStyle="1" w:styleId="RTFNum28">
    <w:name w:val="RTF_Num 2 8"/>
    <w:basedOn w:val="a0"/>
    <w:rsid w:val="005B322F"/>
    <w:rPr>
      <w:rFonts w:ascii="Courier New" w:hAnsi="Courier New" w:cs="Courier New" w:hint="default"/>
    </w:rPr>
  </w:style>
  <w:style w:type="character" w:customStyle="1" w:styleId="RTFNum29">
    <w:name w:val="RTF_Num 2 9"/>
    <w:basedOn w:val="a0"/>
    <w:rsid w:val="005B322F"/>
    <w:rPr>
      <w:rFonts w:ascii="Wingdings" w:hAnsi="Wingdings" w:hint="default"/>
    </w:rPr>
  </w:style>
  <w:style w:type="character" w:customStyle="1" w:styleId="RTFNum210">
    <w:name w:val="RTF_Num 2 10"/>
    <w:basedOn w:val="a0"/>
    <w:rsid w:val="005B322F"/>
    <w:rPr>
      <w:rFonts w:ascii="Times New Roman" w:hAnsi="Times New Roman" w:cs="Times New Roman" w:hint="default"/>
      <w:color w:val="auto"/>
    </w:rPr>
  </w:style>
  <w:style w:type="character" w:customStyle="1" w:styleId="BulletSymbols">
    <w:name w:val="Bullet Symbols"/>
    <w:basedOn w:val="a0"/>
    <w:rsid w:val="005B322F"/>
    <w:rPr>
      <w:rFonts w:ascii="StarSymbol" w:hAnsi="StarSymbol" w:hint="default"/>
    </w:rPr>
  </w:style>
  <w:style w:type="character" w:customStyle="1" w:styleId="WW8Num2z0">
    <w:name w:val="WW8Num2z0"/>
    <w:basedOn w:val="a0"/>
    <w:rsid w:val="005B322F"/>
    <w:rPr>
      <w:rFonts w:ascii="Times New Roman" w:hAnsi="Times New Roman" w:cs="Times New Roman" w:hint="default"/>
      <w:color w:val="auto"/>
    </w:rPr>
  </w:style>
  <w:style w:type="character" w:customStyle="1" w:styleId="WW8Num2z1">
    <w:name w:val="WW8Num2z1"/>
    <w:basedOn w:val="a0"/>
    <w:rsid w:val="005B322F"/>
    <w:rPr>
      <w:rFonts w:ascii="Courier New" w:hAnsi="Courier New" w:cs="Courier New" w:hint="default"/>
      <w:color w:val="auto"/>
    </w:rPr>
  </w:style>
  <w:style w:type="character" w:customStyle="1" w:styleId="WW8Num2z2">
    <w:name w:val="WW8Num2z2"/>
    <w:basedOn w:val="a0"/>
    <w:rsid w:val="005B322F"/>
    <w:rPr>
      <w:rFonts w:ascii="Wingdings" w:hAnsi="Wingdings" w:hint="default"/>
      <w:color w:val="auto"/>
    </w:rPr>
  </w:style>
  <w:style w:type="character" w:customStyle="1" w:styleId="WW8Num2z3">
    <w:name w:val="WW8Num2z3"/>
    <w:basedOn w:val="a0"/>
    <w:rsid w:val="005B322F"/>
    <w:rPr>
      <w:rFonts w:ascii="Symbol" w:hAnsi="Symbol" w:hint="default"/>
      <w:color w:val="auto"/>
    </w:rPr>
  </w:style>
  <w:style w:type="character" w:customStyle="1" w:styleId="WW-BulletSymbols">
    <w:name w:val="WW-Bullet Symbols"/>
    <w:basedOn w:val="a0"/>
    <w:rsid w:val="005B322F"/>
    <w:rPr>
      <w:rFonts w:ascii="StarSymbol" w:hAnsi="StarSymbol" w:hint="default"/>
      <w:color w:val="auto"/>
    </w:rPr>
  </w:style>
  <w:style w:type="character" w:customStyle="1" w:styleId="afffb">
    <w:name w:val="Маркеры списка"/>
    <w:basedOn w:val="a0"/>
    <w:rsid w:val="005B322F"/>
    <w:rPr>
      <w:rFonts w:ascii="StarSymbol" w:hAnsi="StarSymbol" w:hint="default"/>
    </w:rPr>
  </w:style>
  <w:style w:type="character" w:customStyle="1" w:styleId="afffc">
    <w:name w:val="Символ нумерации"/>
    <w:basedOn w:val="a0"/>
    <w:rsid w:val="005B322F"/>
  </w:style>
  <w:style w:type="paragraph" w:styleId="a4">
    <w:name w:val="Title"/>
    <w:basedOn w:val="a"/>
    <w:next w:val="a"/>
    <w:link w:val="aff"/>
    <w:uiPriority w:val="10"/>
    <w:qFormat/>
    <w:rsid w:val="005B322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1d">
    <w:name w:val="Название Знак1"/>
    <w:basedOn w:val="a0"/>
    <w:uiPriority w:val="10"/>
    <w:rsid w:val="005B322F"/>
    <w:rPr>
      <w:rFonts w:asciiTheme="majorHAnsi" w:eastAsiaTheme="majorEastAsia" w:hAnsiTheme="majorHAnsi" w:cstheme="majorBidi"/>
      <w:color w:val="17365D" w:themeColor="text2" w:themeShade="BF"/>
      <w:spacing w:val="5"/>
      <w:sz w:val="52"/>
      <w:szCs w:val="52"/>
    </w:rPr>
  </w:style>
  <w:style w:type="paragraph" w:styleId="a5">
    <w:name w:val="Subtitle"/>
    <w:basedOn w:val="a"/>
    <w:next w:val="a"/>
    <w:link w:val="aff6"/>
    <w:uiPriority w:val="11"/>
    <w:qFormat/>
    <w:rsid w:val="005B322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1e">
    <w:name w:val="Подзаголовок Знак1"/>
    <w:basedOn w:val="a0"/>
    <w:uiPriority w:val="11"/>
    <w:rsid w:val="005B322F"/>
    <w:rPr>
      <w:rFonts w:asciiTheme="majorHAnsi" w:eastAsiaTheme="majorEastAsia" w:hAnsiTheme="majorHAnsi" w:cstheme="majorBidi"/>
      <w:i/>
      <w:iCs/>
      <w:color w:val="4F81BD" w:themeColor="accent1"/>
      <w:spacing w:val="15"/>
      <w:sz w:val="24"/>
      <w:szCs w:val="24"/>
    </w:rPr>
  </w:style>
  <w:style w:type="paragraph" w:customStyle="1" w:styleId="Header">
    <w:name w:val="Header"/>
    <w:basedOn w:val="a"/>
    <w:link w:val="afd"/>
    <w:uiPriority w:val="99"/>
    <w:semiHidden/>
    <w:unhideWhenUsed/>
    <w:rsid w:val="005B322F"/>
    <w:pPr>
      <w:tabs>
        <w:tab w:val="center" w:pos="4677"/>
        <w:tab w:val="right" w:pos="9355"/>
      </w:tabs>
    </w:pPr>
  </w:style>
  <w:style w:type="character" w:customStyle="1" w:styleId="1f">
    <w:name w:val="Верхний колонтитул Знак1"/>
    <w:basedOn w:val="a0"/>
    <w:uiPriority w:val="99"/>
    <w:semiHidden/>
    <w:rsid w:val="005B322F"/>
    <w:rPr>
      <w:rFonts w:ascii="Arial" w:eastAsiaTheme="minorEastAsia" w:hAnsi="Arial" w:cs="Arial"/>
      <w:sz w:val="26"/>
      <w:szCs w:val="26"/>
    </w:rPr>
  </w:style>
  <w:style w:type="paragraph" w:customStyle="1" w:styleId="Footer">
    <w:name w:val="Footer"/>
    <w:basedOn w:val="a"/>
    <w:link w:val="afe"/>
    <w:uiPriority w:val="99"/>
    <w:semiHidden/>
    <w:unhideWhenUsed/>
    <w:rsid w:val="005B322F"/>
    <w:pPr>
      <w:tabs>
        <w:tab w:val="center" w:pos="4677"/>
        <w:tab w:val="right" w:pos="9355"/>
      </w:tabs>
    </w:pPr>
  </w:style>
  <w:style w:type="character" w:customStyle="1" w:styleId="1f0">
    <w:name w:val="Нижний колонтитул Знак1"/>
    <w:basedOn w:val="a0"/>
    <w:uiPriority w:val="99"/>
    <w:semiHidden/>
    <w:rsid w:val="005B322F"/>
    <w:rPr>
      <w:rFonts w:ascii="Arial" w:eastAsiaTheme="minorEastAsia" w:hAnsi="Arial" w:cs="Arial"/>
      <w:sz w:val="26"/>
      <w:szCs w:val="26"/>
    </w:rPr>
  </w:style>
  <w:style w:type="paragraph" w:styleId="aff5">
    <w:name w:val="Message Header"/>
    <w:basedOn w:val="a"/>
    <w:link w:val="aff4"/>
    <w:uiPriority w:val="99"/>
    <w:semiHidden/>
    <w:unhideWhenUsed/>
    <w:rsid w:val="005B322F"/>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Theme="majorHAnsi" w:eastAsiaTheme="majorEastAsia" w:hAnsiTheme="majorHAnsi" w:cstheme="majorBidi"/>
      <w:sz w:val="24"/>
      <w:szCs w:val="24"/>
    </w:rPr>
  </w:style>
  <w:style w:type="character" w:customStyle="1" w:styleId="1f1">
    <w:name w:val="Шапка Знак1"/>
    <w:basedOn w:val="a0"/>
    <w:uiPriority w:val="99"/>
    <w:semiHidden/>
    <w:rsid w:val="005B322F"/>
    <w:rPr>
      <w:rFonts w:asciiTheme="majorHAnsi" w:eastAsiaTheme="majorEastAsia" w:hAnsiTheme="majorHAnsi" w:cstheme="majorBidi"/>
      <w:sz w:val="24"/>
      <w:szCs w:val="24"/>
      <w:shd w:val="pct20" w:color="auto" w:fill="auto"/>
    </w:rPr>
  </w:style>
  <w:style w:type="character" w:customStyle="1" w:styleId="FontStyle11">
    <w:name w:val="Font Style11"/>
    <w:basedOn w:val="a0"/>
    <w:rsid w:val="005B322F"/>
    <w:rPr>
      <w:rFonts w:ascii="Times New Roman" w:hAnsi="Times New Roman" w:cs="Times New Roman" w:hint="default"/>
      <w:b/>
      <w:bCs/>
    </w:rPr>
  </w:style>
  <w:style w:type="character" w:customStyle="1" w:styleId="FontStyle12">
    <w:name w:val="Font Style12"/>
    <w:basedOn w:val="a0"/>
    <w:rsid w:val="005B322F"/>
    <w:rPr>
      <w:rFonts w:ascii="Times New Roman" w:hAnsi="Times New Roman" w:cs="Times New Roman" w:hint="default"/>
    </w:rPr>
  </w:style>
  <w:style w:type="paragraph" w:styleId="32">
    <w:name w:val="Body Text 3"/>
    <w:basedOn w:val="a"/>
    <w:link w:val="31"/>
    <w:uiPriority w:val="99"/>
    <w:semiHidden/>
    <w:unhideWhenUsed/>
    <w:rsid w:val="005B322F"/>
    <w:pPr>
      <w:spacing w:after="120"/>
    </w:pPr>
    <w:rPr>
      <w:sz w:val="16"/>
      <w:szCs w:val="16"/>
    </w:rPr>
  </w:style>
  <w:style w:type="character" w:customStyle="1" w:styleId="314">
    <w:name w:val="Основной текст 3 Знак1"/>
    <w:basedOn w:val="a0"/>
    <w:uiPriority w:val="99"/>
    <w:semiHidden/>
    <w:rsid w:val="005B322F"/>
    <w:rPr>
      <w:rFonts w:ascii="Arial" w:hAnsi="Arial" w:cs="Arial" w:hint="default"/>
    </w:rPr>
  </w:style>
  <w:style w:type="character" w:customStyle="1" w:styleId="HTML1">
    <w:name w:val="Стандартный HTML Знак1"/>
    <w:basedOn w:val="a0"/>
    <w:rsid w:val="005B322F"/>
    <w:rPr>
      <w:rFonts w:ascii="Consolas" w:hAnsi="Consolas" w:cs="Consolas" w:hint="default"/>
    </w:rPr>
  </w:style>
  <w:style w:type="character" w:customStyle="1" w:styleId="0pt">
    <w:name w:val="Основной текст + Интервал 0 pt"/>
    <w:basedOn w:val="a0"/>
    <w:rsid w:val="005B322F"/>
    <w:rPr>
      <w:rFonts w:ascii="Times New Roman" w:hAnsi="Times New Roman" w:cs="Times New Roman" w:hint="default"/>
      <w:spacing w:val="1"/>
      <w:shd w:val="clear" w:color="auto" w:fill="FFFFFF"/>
    </w:rPr>
  </w:style>
  <w:style w:type="character" w:customStyle="1" w:styleId="0pt2">
    <w:name w:val="Основной текст + Интервал 0 pt2"/>
    <w:basedOn w:val="a0"/>
    <w:rsid w:val="005B322F"/>
    <w:rPr>
      <w:rFonts w:ascii="Times New Roman" w:hAnsi="Times New Roman" w:cs="Times New Roman" w:hint="default"/>
      <w:spacing w:val="1"/>
      <w:u w:val="single"/>
      <w:shd w:val="clear" w:color="auto" w:fill="FFFFFF"/>
    </w:rPr>
  </w:style>
  <w:style w:type="character" w:customStyle="1" w:styleId="apple-converted-space">
    <w:name w:val="apple-converted-space"/>
    <w:basedOn w:val="a0"/>
    <w:rsid w:val="005B322F"/>
  </w:style>
  <w:style w:type="character" w:customStyle="1" w:styleId="afffd">
    <w:name w:val="Гипертекстовая ссылка"/>
    <w:basedOn w:val="a0"/>
    <w:rsid w:val="005B322F"/>
    <w:rPr>
      <w:b/>
      <w:bCs/>
      <w:color w:val="auto"/>
    </w:rPr>
  </w:style>
  <w:style w:type="paragraph" w:customStyle="1" w:styleId="afffe">
    <w:name w:val="Глава НПА"/>
    <w:link w:val="affff"/>
    <w:qFormat/>
    <w:rsid w:val="005B322F"/>
    <w:pPr>
      <w:spacing w:before="240" w:after="120" w:line="320" w:lineRule="atLeast"/>
      <w:jc w:val="center"/>
    </w:pPr>
    <w:rPr>
      <w:rFonts w:ascii="Arial" w:eastAsiaTheme="minorHAnsi" w:hAnsi="Arial" w:cs="Arial"/>
      <w:b/>
      <w:bCs/>
      <w:sz w:val="28"/>
      <w:szCs w:val="24"/>
      <w:lang w:eastAsia="en-US"/>
    </w:rPr>
  </w:style>
  <w:style w:type="character" w:customStyle="1" w:styleId="affff">
    <w:name w:val="Глава НПА Знак"/>
    <w:link w:val="afffe"/>
    <w:rsid w:val="005B322F"/>
    <w:rPr>
      <w:rFonts w:ascii="Arial" w:eastAsiaTheme="minorHAnsi" w:hAnsi="Arial" w:cs="Arial"/>
      <w:b/>
      <w:bCs/>
      <w:sz w:val="28"/>
      <w:szCs w:val="24"/>
      <w:lang w:eastAsia="en-US"/>
    </w:rPr>
  </w:style>
  <w:style w:type="paragraph" w:customStyle="1" w:styleId="affff0">
    <w:name w:val="Наименование НПА"/>
    <w:link w:val="affff1"/>
    <w:qFormat/>
    <w:rsid w:val="005B322F"/>
    <w:pPr>
      <w:spacing w:before="240" w:after="120" w:line="320" w:lineRule="atLeast"/>
      <w:jc w:val="center"/>
    </w:pPr>
    <w:rPr>
      <w:rFonts w:ascii="Arial" w:eastAsiaTheme="minorHAnsi" w:hAnsi="Arial" w:cs="Arial"/>
      <w:b/>
      <w:bCs/>
      <w:sz w:val="32"/>
      <w:szCs w:val="24"/>
      <w:lang w:eastAsia="en-US"/>
    </w:rPr>
  </w:style>
  <w:style w:type="character" w:customStyle="1" w:styleId="affff1">
    <w:name w:val="Наименование НПА Знак"/>
    <w:link w:val="affff0"/>
    <w:rsid w:val="005B322F"/>
    <w:rPr>
      <w:rFonts w:ascii="Arial" w:eastAsiaTheme="minorHAnsi" w:hAnsi="Arial" w:cs="Arial"/>
      <w:b/>
      <w:bCs/>
      <w:sz w:val="32"/>
      <w:szCs w:val="24"/>
      <w:lang w:eastAsia="en-US"/>
    </w:rPr>
  </w:style>
  <w:style w:type="paragraph" w:customStyle="1" w:styleId="affff2">
    <w:name w:val="Орган принятия НПА"/>
    <w:link w:val="affff3"/>
    <w:qFormat/>
    <w:rsid w:val="005B322F"/>
    <w:pPr>
      <w:spacing w:before="240" w:after="120" w:line="320" w:lineRule="atLeast"/>
      <w:jc w:val="center"/>
    </w:pPr>
    <w:rPr>
      <w:rFonts w:ascii="Arial" w:eastAsiaTheme="minorHAnsi" w:hAnsi="Arial" w:cs="Arial"/>
      <w:b/>
      <w:bCs/>
      <w:sz w:val="32"/>
      <w:szCs w:val="24"/>
      <w:lang w:eastAsia="en-US"/>
    </w:rPr>
  </w:style>
  <w:style w:type="character" w:customStyle="1" w:styleId="affff3">
    <w:name w:val="Орган принятия НПА Знак"/>
    <w:basedOn w:val="a0"/>
    <w:link w:val="affff2"/>
    <w:rsid w:val="005B322F"/>
    <w:rPr>
      <w:rFonts w:ascii="Arial" w:eastAsiaTheme="minorHAnsi" w:hAnsi="Arial" w:cs="Arial"/>
      <w:b/>
      <w:bCs/>
      <w:sz w:val="32"/>
      <w:szCs w:val="24"/>
      <w:lang w:eastAsia="en-US"/>
    </w:rPr>
  </w:style>
  <w:style w:type="paragraph" w:customStyle="1" w:styleId="affff4">
    <w:name w:val="Подпись НПА"/>
    <w:link w:val="affff5"/>
    <w:qFormat/>
    <w:rsid w:val="005B322F"/>
    <w:pPr>
      <w:shd w:val="clear" w:color="auto" w:fill="FFFFFF"/>
      <w:spacing w:after="0" w:line="360" w:lineRule="atLeast"/>
      <w:jc w:val="right"/>
    </w:pPr>
    <w:rPr>
      <w:rFonts w:ascii="Arial" w:hAnsi="Arial" w:cs="Arial"/>
      <w:sz w:val="24"/>
      <w:szCs w:val="24"/>
    </w:rPr>
  </w:style>
  <w:style w:type="character" w:customStyle="1" w:styleId="affff5">
    <w:name w:val="Подпись НПА Знак"/>
    <w:basedOn w:val="a0"/>
    <w:link w:val="affff4"/>
    <w:rsid w:val="005B322F"/>
    <w:rPr>
      <w:rFonts w:ascii="Arial" w:hAnsi="Arial" w:cs="Arial"/>
      <w:sz w:val="24"/>
      <w:szCs w:val="24"/>
      <w:shd w:val="clear" w:color="auto" w:fill="FFFFFF"/>
    </w:rPr>
  </w:style>
  <w:style w:type="paragraph" w:customStyle="1" w:styleId="affff6">
    <w:name w:val="Приложение НПА"/>
    <w:link w:val="affff7"/>
    <w:qFormat/>
    <w:rsid w:val="005B322F"/>
    <w:pPr>
      <w:spacing w:after="0" w:line="320" w:lineRule="atLeast"/>
      <w:jc w:val="right"/>
    </w:pPr>
    <w:rPr>
      <w:rFonts w:ascii="Arial" w:eastAsiaTheme="minorHAnsi" w:hAnsi="Arial" w:cs="Arial"/>
      <w:bCs/>
      <w:sz w:val="24"/>
      <w:szCs w:val="24"/>
      <w:lang w:eastAsia="en-US"/>
    </w:rPr>
  </w:style>
  <w:style w:type="character" w:customStyle="1" w:styleId="affff7">
    <w:name w:val="Приложение НПА Знак"/>
    <w:link w:val="affff6"/>
    <w:rsid w:val="005B322F"/>
    <w:rPr>
      <w:rFonts w:ascii="Arial" w:eastAsiaTheme="minorHAnsi" w:hAnsi="Arial" w:cs="Arial"/>
      <w:bCs/>
      <w:sz w:val="24"/>
      <w:szCs w:val="24"/>
      <w:lang w:eastAsia="en-US"/>
    </w:rPr>
  </w:style>
  <w:style w:type="paragraph" w:customStyle="1" w:styleId="affff8">
    <w:name w:val="Раздел НПА"/>
    <w:link w:val="affff9"/>
    <w:qFormat/>
    <w:rsid w:val="005B322F"/>
    <w:pPr>
      <w:spacing w:before="240" w:after="120" w:line="320" w:lineRule="atLeast"/>
      <w:jc w:val="center"/>
    </w:pPr>
    <w:rPr>
      <w:rFonts w:ascii="Arial" w:eastAsiaTheme="minorHAnsi" w:hAnsi="Arial" w:cs="Arial"/>
      <w:b/>
      <w:bCs/>
      <w:sz w:val="32"/>
      <w:szCs w:val="24"/>
      <w:lang w:eastAsia="en-US"/>
    </w:rPr>
  </w:style>
  <w:style w:type="character" w:customStyle="1" w:styleId="affff9">
    <w:name w:val="Раздел НПА Знак"/>
    <w:link w:val="affff8"/>
    <w:rsid w:val="005B322F"/>
    <w:rPr>
      <w:rFonts w:ascii="Arial" w:eastAsiaTheme="minorHAnsi" w:hAnsi="Arial" w:cs="Arial"/>
      <w:b/>
      <w:bCs/>
      <w:sz w:val="32"/>
      <w:szCs w:val="24"/>
      <w:lang w:eastAsia="en-US"/>
    </w:rPr>
  </w:style>
  <w:style w:type="paragraph" w:customStyle="1" w:styleId="affffa">
    <w:name w:val="Статья НПА"/>
    <w:link w:val="affffb"/>
    <w:qFormat/>
    <w:rsid w:val="005B322F"/>
    <w:pPr>
      <w:spacing w:after="0" w:line="360" w:lineRule="atLeast"/>
      <w:jc w:val="both"/>
    </w:pPr>
    <w:rPr>
      <w:rFonts w:ascii="Arial" w:eastAsiaTheme="minorHAnsi" w:hAnsi="Arial" w:cs="Arial"/>
      <w:b/>
      <w:bCs/>
      <w:sz w:val="26"/>
      <w:szCs w:val="24"/>
      <w:lang w:eastAsia="en-US"/>
    </w:rPr>
  </w:style>
  <w:style w:type="character" w:customStyle="1" w:styleId="affffb">
    <w:name w:val="Статья НПА Знак"/>
    <w:link w:val="affffa"/>
    <w:rsid w:val="005B322F"/>
    <w:rPr>
      <w:rFonts w:ascii="Arial" w:eastAsiaTheme="minorHAnsi" w:hAnsi="Arial" w:cs="Arial"/>
      <w:b/>
      <w:bCs/>
      <w:sz w:val="26"/>
      <w:szCs w:val="24"/>
      <w:lang w:eastAsia="en-US"/>
    </w:rPr>
  </w:style>
  <w:style w:type="paragraph" w:customStyle="1" w:styleId="affffc">
    <w:name w:val="Текст НПА"/>
    <w:link w:val="affffd"/>
    <w:qFormat/>
    <w:rsid w:val="005B322F"/>
    <w:pPr>
      <w:spacing w:after="0" w:line="360" w:lineRule="atLeast"/>
      <w:ind w:firstLine="709"/>
      <w:jc w:val="both"/>
    </w:pPr>
    <w:rPr>
      <w:rFonts w:ascii="Arial" w:eastAsiaTheme="minorHAnsi" w:hAnsi="Arial" w:cs="Arial"/>
      <w:bCs/>
      <w:sz w:val="24"/>
      <w:szCs w:val="24"/>
      <w:lang w:eastAsia="en-US"/>
    </w:rPr>
  </w:style>
  <w:style w:type="character" w:customStyle="1" w:styleId="affffd">
    <w:name w:val="Текст НПА Знак"/>
    <w:link w:val="affffc"/>
    <w:rsid w:val="005B322F"/>
    <w:rPr>
      <w:rFonts w:ascii="Arial" w:eastAsiaTheme="minorHAnsi" w:hAnsi="Arial" w:cs="Arial"/>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14434</Words>
  <Characters>82276</Characters>
  <Application>Microsoft Office Word</Application>
  <DocSecurity>0</DocSecurity>
  <Lines>685</Lines>
  <Paragraphs>193</Paragraphs>
  <ScaleCrop>false</ScaleCrop>
  <Company/>
  <LinksUpToDate>false</LinksUpToDate>
  <CharactersWithSpaces>96517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Ермакова</cp:lastModifiedBy>
  <cp:revision>3</cp:revision>
  <dcterms:created xsi:type="dcterms:W3CDTF">2026-03-25T13:28:00Z</dcterms:created>
  <dcterms:modified xsi:type="dcterms:W3CDTF">2026-03-26T09:11:00Z</dcterms:modified>
</cp:coreProperties>
</file>