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363" w:rsidRPr="00CC2363" w:rsidRDefault="00CC2363" w:rsidP="00CC236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C23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1081 семья в Мордовии погасила жилищные кредиты с помощью средств материнского капитала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Улучшение жилищных условий остается самым востребованным у семей Мордовии направлением средств материнского капитала. Один из вариантов - это использование сертификата для погашения жилищных кредитов или займов. С начала 2024 года 1081 семья республики погасила материнским капиталом жилищные кредиты, в том числе ипотечные. На эти цели Отделение СФР по Республике Мордовия перечислило </w:t>
      </w:r>
      <w:proofErr w:type="gramStart"/>
      <w:r w:rsidRPr="00CC2363">
        <w:rPr>
          <w:rFonts w:ascii="Times New Roman" w:eastAsia="Times New Roman" w:hAnsi="Times New Roman" w:cs="Times New Roman"/>
          <w:sz w:val="24"/>
          <w:szCs w:val="24"/>
        </w:rPr>
        <w:t>более  680</w:t>
      </w:r>
      <w:proofErr w:type="gram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миллионов рублей.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363">
        <w:rPr>
          <w:rFonts w:ascii="Times New Roman" w:eastAsia="Times New Roman" w:hAnsi="Times New Roman" w:cs="Times New Roman"/>
          <w:sz w:val="24"/>
          <w:szCs w:val="24"/>
        </w:rPr>
        <w:t>Средствами материнского капитала можно оплатить первоначальный взнос по ипотеке или основной долг. Сделать это можно, не дожидаясь 3-летия ребенка, давшего право на материнский капитал. При этом важно соблюсти ряд условий: приобретаемое или строящееся на средства материнского капитала жилье должно находиться в России, а дом, в котором планируется купить жилое помещение, не может быть аварийным или подлежать сносу.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  Отделение Социального фонда по Республике Мордовия упростило процедуру подачи заявления: были заключены соглашения о взаимодействии с рядом банков, поэтому теперь подать заявление вместе с документами владелец сертификата </w:t>
      </w:r>
      <w:proofErr w:type="gramStart"/>
      <w:r w:rsidRPr="00CC2363">
        <w:rPr>
          <w:rFonts w:ascii="Times New Roman" w:eastAsia="Times New Roman" w:hAnsi="Times New Roman" w:cs="Times New Roman"/>
          <w:sz w:val="24"/>
          <w:szCs w:val="24"/>
        </w:rPr>
        <w:t>может  непосредственно</w:t>
      </w:r>
      <w:proofErr w:type="gram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в банке, где открывается жилищный кредит. Обращаться </w:t>
      </w:r>
      <w:proofErr w:type="gramStart"/>
      <w:r w:rsidRPr="00CC2363">
        <w:rPr>
          <w:rFonts w:ascii="Times New Roman" w:eastAsia="Times New Roman" w:hAnsi="Times New Roman" w:cs="Times New Roman"/>
          <w:sz w:val="24"/>
          <w:szCs w:val="24"/>
        </w:rPr>
        <w:t>в  региональное</w:t>
      </w:r>
      <w:proofErr w:type="gram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Отделение СФР в таком случае не нужно: банк самостоятельно направит туда заявление. Также заявление можно подать на портале </w:t>
      </w:r>
      <w:proofErr w:type="spellStart"/>
      <w:r w:rsidRPr="00CC2363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, в клиентской службе Отделения СФР по </w:t>
      </w:r>
      <w:proofErr w:type="gramStart"/>
      <w:r w:rsidRPr="00CC2363">
        <w:rPr>
          <w:rFonts w:ascii="Times New Roman" w:eastAsia="Times New Roman" w:hAnsi="Times New Roman" w:cs="Times New Roman"/>
          <w:sz w:val="24"/>
          <w:szCs w:val="24"/>
        </w:rPr>
        <w:t>Мордовии  или</w:t>
      </w:r>
      <w:proofErr w:type="gram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в МФЦ.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Отделение Социального фонда по Республике Мордовия перечислит средства </w:t>
      </w:r>
      <w:proofErr w:type="spellStart"/>
      <w:r w:rsidRPr="00CC2363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в течение 5 рабочих дней после принятия положительного решения.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Всего с начала действия программы средствами сертификата погасили свои жилищные кредиты более 29 </w:t>
      </w:r>
      <w:proofErr w:type="gramStart"/>
      <w:r w:rsidRPr="00CC2363">
        <w:rPr>
          <w:rFonts w:ascii="Times New Roman" w:eastAsia="Times New Roman" w:hAnsi="Times New Roman" w:cs="Times New Roman"/>
          <w:sz w:val="24"/>
          <w:szCs w:val="24"/>
        </w:rPr>
        <w:t>тысяч  семей</w:t>
      </w:r>
      <w:proofErr w:type="gram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 нашей республики.</w:t>
      </w:r>
    </w:p>
    <w:p w:rsidR="00CC2363" w:rsidRPr="00CC2363" w:rsidRDefault="00CC2363" w:rsidP="00CC236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По всем вопросам, связанным с получением и использованием материнского капитала, вы можете обратиться по региональному телефону горячей линии: 8 800 200 01 88 (звонок бесплатный) или в официальные сообщества Отделения СФР по Мордовии: </w:t>
      </w:r>
      <w:proofErr w:type="spellStart"/>
      <w:r w:rsidRPr="00CC2363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CC2363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</w:t>
      </w:r>
      <w:proofErr w:type="spellStart"/>
      <w:r w:rsidRPr="00CC2363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CC2363">
        <w:rPr>
          <w:rFonts w:ascii="Times New Roman" w:eastAsia="Times New Roman" w:hAnsi="Times New Roman" w:cs="Times New Roman"/>
          <w:sz w:val="24"/>
          <w:szCs w:val="24"/>
        </w:rPr>
        <w:t>-канале.</w:t>
      </w:r>
    </w:p>
    <w:p w:rsidR="001552DA" w:rsidRDefault="001552DA" w:rsidP="002D1B3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sectPr w:rsidR="001552D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40"/>
  </w:num>
  <w:num w:numId="4">
    <w:abstractNumId w:val="10"/>
  </w:num>
  <w:num w:numId="5">
    <w:abstractNumId w:val="1"/>
  </w:num>
  <w:num w:numId="6">
    <w:abstractNumId w:val="13"/>
  </w:num>
  <w:num w:numId="7">
    <w:abstractNumId w:val="5"/>
  </w:num>
  <w:num w:numId="8">
    <w:abstractNumId w:val="36"/>
  </w:num>
  <w:num w:numId="9">
    <w:abstractNumId w:val="28"/>
  </w:num>
  <w:num w:numId="10">
    <w:abstractNumId w:val="9"/>
  </w:num>
  <w:num w:numId="11">
    <w:abstractNumId w:val="12"/>
  </w:num>
  <w:num w:numId="12">
    <w:abstractNumId w:val="23"/>
  </w:num>
  <w:num w:numId="13">
    <w:abstractNumId w:val="35"/>
  </w:num>
  <w:num w:numId="14">
    <w:abstractNumId w:val="38"/>
  </w:num>
  <w:num w:numId="15">
    <w:abstractNumId w:val="29"/>
  </w:num>
  <w:num w:numId="16">
    <w:abstractNumId w:val="32"/>
  </w:num>
  <w:num w:numId="17">
    <w:abstractNumId w:val="8"/>
  </w:num>
  <w:num w:numId="18">
    <w:abstractNumId w:val="16"/>
  </w:num>
  <w:num w:numId="19">
    <w:abstractNumId w:val="34"/>
  </w:num>
  <w:num w:numId="20">
    <w:abstractNumId w:val="7"/>
  </w:num>
  <w:num w:numId="21">
    <w:abstractNumId w:val="21"/>
  </w:num>
  <w:num w:numId="22">
    <w:abstractNumId w:val="25"/>
  </w:num>
  <w:num w:numId="23">
    <w:abstractNumId w:val="6"/>
  </w:num>
  <w:num w:numId="24">
    <w:abstractNumId w:val="14"/>
  </w:num>
  <w:num w:numId="25">
    <w:abstractNumId w:val="3"/>
  </w:num>
  <w:num w:numId="26">
    <w:abstractNumId w:val="0"/>
  </w:num>
  <w:num w:numId="27">
    <w:abstractNumId w:val="18"/>
  </w:num>
  <w:num w:numId="28">
    <w:abstractNumId w:val="24"/>
  </w:num>
  <w:num w:numId="29">
    <w:abstractNumId w:val="31"/>
  </w:num>
  <w:num w:numId="30">
    <w:abstractNumId w:val="39"/>
  </w:num>
  <w:num w:numId="31">
    <w:abstractNumId w:val="37"/>
  </w:num>
  <w:num w:numId="32">
    <w:abstractNumId w:val="26"/>
  </w:num>
  <w:num w:numId="33">
    <w:abstractNumId w:val="17"/>
  </w:num>
  <w:num w:numId="34">
    <w:abstractNumId w:val="30"/>
  </w:num>
  <w:num w:numId="35">
    <w:abstractNumId w:val="15"/>
  </w:num>
  <w:num w:numId="36">
    <w:abstractNumId w:val="27"/>
  </w:num>
  <w:num w:numId="37">
    <w:abstractNumId w:val="11"/>
  </w:num>
  <w:num w:numId="38">
    <w:abstractNumId w:val="22"/>
  </w:num>
  <w:num w:numId="39">
    <w:abstractNumId w:val="20"/>
  </w:num>
  <w:num w:numId="40">
    <w:abstractNumId w:val="2"/>
  </w:num>
  <w:num w:numId="41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DEEB-D1BF-428F-8A0B-8D5B2C90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2024-09-04T13:51:00Z</dcterms:created>
  <dcterms:modified xsi:type="dcterms:W3CDTF">2024-09-04T13:51:00Z</dcterms:modified>
</cp:coreProperties>
</file>