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217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на защите здоровья 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>
        <w:rPr>
          <w:rStyle w:val="translatable-message"/>
          <w:rFonts w:ascii="Times New Roman" w:hAnsi="Times New Roman" w:cs="Times New Roman"/>
          <w:sz w:val="24"/>
          <w:szCs w:val="24"/>
        </w:rPr>
        <w:t>30 тысяч</w:t>
      </w: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жителей </w:t>
      </w:r>
      <w:r>
        <w:rPr>
          <w:rStyle w:val="translatable-message"/>
          <w:rFonts w:ascii="Times New Roman" w:hAnsi="Times New Roman" w:cs="Times New Roman"/>
          <w:sz w:val="24"/>
          <w:szCs w:val="24"/>
        </w:rPr>
        <w:t>Мордовии</w:t>
      </w: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получили выплаты по больничным листам от отделения СФР по </w:t>
      </w:r>
      <w:r>
        <w:rPr>
          <w:rStyle w:val="translatable-message"/>
          <w:rFonts w:ascii="Times New Roman" w:hAnsi="Times New Roman" w:cs="Times New Roman"/>
          <w:sz w:val="24"/>
          <w:szCs w:val="24"/>
        </w:rPr>
        <w:t>Республике Мордовия</w:t>
      </w: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translatable-message"/>
          <w:rFonts w:ascii="Times New Roman" w:hAnsi="Times New Roman" w:cs="Times New Roman"/>
          <w:sz w:val="24"/>
          <w:szCs w:val="24"/>
        </w:rPr>
        <w:t>с начала года</w:t>
      </w: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>.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Благодаря </w:t>
      </w:r>
      <w:proofErr w:type="spellStart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процесс оформления пособий по временной нетрудоспособности стал быстрым и удобным.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С 2022 года больничные листы переведены в электронный формат, что существенно ускоряет взаимодействие между медучреждениями, сотрудниками и работодателями.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Как это работает?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— Работодатели получают сведения о больничных </w:t>
      </w:r>
      <w:proofErr w:type="gramStart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>онлайн.—</w:t>
      </w:r>
      <w:proofErr w:type="gramEnd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Сотрудникам не нужно носить бумажные листы — вся информация хранится в системе </w:t>
      </w:r>
      <w:proofErr w:type="spellStart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>Соцфонда</w:t>
      </w:r>
      <w:proofErr w:type="spellEnd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. 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— Статус документа можно проверить в личном кабинете на </w:t>
      </w:r>
      <w:proofErr w:type="spellStart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>Госуслугах</w:t>
      </w:r>
      <w:proofErr w:type="spellEnd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>.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— Первые 3 дня болезни оплачивает работодатель, остальные — отделение СФР. 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О размерах пособия 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proofErr w:type="gramStart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>выплата</w:t>
      </w:r>
      <w:proofErr w:type="gramEnd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зависит от стажа и зарплаты: 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>• более 8 лет стажа — 100% от среднего заработка;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• 5 — 8 лет — 80%; </w:t>
      </w:r>
    </w:p>
    <w:p w:rsid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>• менее 5 лет — 60%.</w:t>
      </w:r>
    </w:p>
    <w:p w:rsidR="00EC5F25" w:rsidRPr="00EC5F25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Максимальная сумма (при стаже от 8 лет) составит 172 488,</w:t>
      </w:r>
      <w:proofErr w:type="gramStart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>69 ₽ в</w:t>
      </w:r>
      <w:proofErr w:type="gramEnd"/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месяц.</w:t>
      </w:r>
    </w:p>
    <w:p w:rsidR="009C1129" w:rsidRDefault="00EC5F25">
      <w:pPr>
        <w:rPr>
          <w:rStyle w:val="translatable-message"/>
          <w:rFonts w:ascii="Times New Roman" w:hAnsi="Times New Roman" w:cs="Times New Roman"/>
          <w:sz w:val="24"/>
          <w:szCs w:val="24"/>
        </w:rPr>
      </w:pPr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EC5F25">
          <w:rPr>
            <w:rStyle w:val="a3"/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Pr="00EC5F25">
          <w:rPr>
            <w:rStyle w:val="a3"/>
            <w:rFonts w:ascii="Times New Roman" w:hAnsi="Times New Roman" w:cs="Times New Roman"/>
            <w:sz w:val="24"/>
            <w:szCs w:val="24"/>
          </w:rPr>
          <w:t>СФРцифровой</w:t>
        </w:r>
        <w:proofErr w:type="spellEnd"/>
      </w:hyperlink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C5F25">
          <w:rPr>
            <w:rStyle w:val="a3"/>
            <w:rFonts w:ascii="Times New Roman" w:hAnsi="Times New Roman" w:cs="Times New Roman"/>
            <w:sz w:val="24"/>
            <w:szCs w:val="24"/>
          </w:rPr>
          <w:t>#</w:t>
        </w:r>
        <w:proofErr w:type="spellStart"/>
        <w:r w:rsidRPr="00EC5F25">
          <w:rPr>
            <w:rStyle w:val="a3"/>
            <w:rFonts w:ascii="Times New Roman" w:hAnsi="Times New Roman" w:cs="Times New Roman"/>
            <w:sz w:val="24"/>
            <w:szCs w:val="24"/>
          </w:rPr>
          <w:t>Соцфонд</w:t>
        </w:r>
        <w:proofErr w:type="spellEnd"/>
      </w:hyperlink>
      <w:r w:rsidRPr="00EC5F25">
        <w:rPr>
          <w:rStyle w:val="translatable-message"/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EC5F25">
          <w:rPr>
            <w:rStyle w:val="a3"/>
            <w:rFonts w:ascii="Times New Roman" w:hAnsi="Times New Roman" w:cs="Times New Roman"/>
            <w:sz w:val="24"/>
            <w:szCs w:val="24"/>
          </w:rPr>
          <w:t>#ЭЛН</w:t>
        </w:r>
      </w:hyperlink>
    </w:p>
    <w:p w:rsidR="001D3CB6" w:rsidRPr="00EC5F25" w:rsidRDefault="001D3C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9323" cy="3041830"/>
            <wp:effectExtent l="19050" t="0" r="0" b="0"/>
            <wp:docPr id="95" name="Рисунок 95" descr="\\10.11.0.31\smi\нацпроект здоровь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\\10.11.0.31\smi\нацпроект здоровь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137" cy="304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3CB6" w:rsidRPr="00EC5F25" w:rsidSect="009C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25"/>
    <w:rsid w:val="001D3CB6"/>
    <w:rsid w:val="002A1BA6"/>
    <w:rsid w:val="00362217"/>
    <w:rsid w:val="008D10A4"/>
    <w:rsid w:val="009C1129"/>
    <w:rsid w:val="00A21719"/>
    <w:rsid w:val="00EC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149D1-1FFA-430D-80C3-8E3DA5C8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able-message">
    <w:name w:val="translatable-message"/>
    <w:basedOn w:val="a0"/>
    <w:rsid w:val="00EC5F25"/>
  </w:style>
  <w:style w:type="character" w:styleId="a3">
    <w:name w:val="Hyperlink"/>
    <w:basedOn w:val="a0"/>
    <w:uiPriority w:val="99"/>
    <w:semiHidden/>
    <w:unhideWhenUsed/>
    <w:rsid w:val="00EC5F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g://search_hashtag?hashtag=%D0%AD%D0%9B%D0%9D" TargetMode="External"/><Relationship Id="rId5" Type="http://schemas.openxmlformats.org/officeDocument/2006/relationships/hyperlink" Target="tg://search_hashtag?hashtag=%D0%A1%D0%BE%D1%86%D1%84%D0%BE%D0%BD%D0%B4" TargetMode="External"/><Relationship Id="rId4" Type="http://schemas.openxmlformats.org/officeDocument/2006/relationships/hyperlink" Target="tg://search_hashtag?hashtag=%D0%A1%D0%A4%D0%A0%D1%86%D0%B8%D1%84%D1%80%D0%BE%D0%B2%D0%BE%D0%B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2025-04-28T06:59:00Z</dcterms:created>
  <dcterms:modified xsi:type="dcterms:W3CDTF">2025-04-28T06:59:00Z</dcterms:modified>
</cp:coreProperties>
</file>