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7A" w:rsidRPr="00D7057A" w:rsidRDefault="00D7057A" w:rsidP="00D7057A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705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 Мордовии прошел первый фестиваль Центров общения старшего поколения</w:t>
      </w:r>
    </w:p>
    <w:p w:rsidR="00D7057A" w:rsidRPr="00D7057A" w:rsidRDefault="00D7057A" w:rsidP="00D7057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25 сентября в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п.г.т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. Атяшево впервые в Республике Мордовия прошел Фестиваль-конкурс активистов центров общения старшего поколения регионального Отделения Социального фонда «Молоды душой». В творческом конкурсе приняли участие 5 центров общения, созданных на базе клиентских служб Отделения СФР по Мордовии в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Ардатовском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Атяшевском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Большеберезниковском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, Дубенском и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Чамзинском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 районах.</w:t>
      </w:r>
    </w:p>
    <w:p w:rsidR="00D7057A" w:rsidRPr="00D7057A" w:rsidRDefault="00D7057A" w:rsidP="00D7057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57A">
        <w:rPr>
          <w:rFonts w:ascii="Times New Roman" w:eastAsia="Times New Roman" w:hAnsi="Times New Roman" w:cs="Times New Roman"/>
          <w:sz w:val="24"/>
          <w:szCs w:val="24"/>
        </w:rPr>
        <w:t>Участники соревновались в 6 номинациях: сольное исполнение, ансамбль, литературное и семейное творчество, эстрадная миниатюра, а также презентация декоративно-прикладных работ на выставке.</w:t>
      </w:r>
    </w:p>
    <w:p w:rsidR="00D7057A" w:rsidRPr="00D7057A" w:rsidRDefault="00D7057A" w:rsidP="00D7057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57A">
        <w:rPr>
          <w:rFonts w:ascii="Times New Roman" w:eastAsia="Times New Roman" w:hAnsi="Times New Roman" w:cs="Times New Roman"/>
          <w:sz w:val="24"/>
          <w:szCs w:val="24"/>
        </w:rPr>
        <w:t>По словам управляющего Отделением Социального фонда по Республике Мордовия </w:t>
      </w:r>
      <w:r w:rsidRPr="00D705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Владимира </w:t>
      </w:r>
      <w:proofErr w:type="spellStart"/>
      <w:r w:rsidRPr="00D7057A">
        <w:rPr>
          <w:rFonts w:ascii="Times New Roman" w:eastAsia="Times New Roman" w:hAnsi="Times New Roman" w:cs="Times New Roman"/>
          <w:b/>
          <w:bCs/>
          <w:sz w:val="24"/>
          <w:szCs w:val="24"/>
        </w:rPr>
        <w:t>Василькина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>, главная задача фестиваля – помочь людям серебряного возраста раскрыть свой творческий потенциал, а также создать площадку для встречи и общения участников. </w:t>
      </w:r>
      <w:r w:rsidRPr="00D7057A">
        <w:rPr>
          <w:rFonts w:ascii="Times New Roman" w:eastAsia="Times New Roman" w:hAnsi="Times New Roman" w:cs="Times New Roman"/>
          <w:i/>
          <w:iCs/>
          <w:sz w:val="24"/>
          <w:szCs w:val="24"/>
        </w:rPr>
        <w:t>«Кроме того, очень символично, что в Год семьи в фестивале принимают участие супружеские пары, прожившие в браке не одно десятилетие, а также их внуки. Приятно, что такие мероприятия поддерживают преемственность поколений и укрепляют семейные узы»</w:t>
      </w:r>
      <w:r w:rsidRPr="00D7057A">
        <w:rPr>
          <w:rFonts w:ascii="Times New Roman" w:eastAsia="Times New Roman" w:hAnsi="Times New Roman" w:cs="Times New Roman"/>
          <w:sz w:val="24"/>
          <w:szCs w:val="24"/>
        </w:rPr>
        <w:t>, - отметил управляющий.</w:t>
      </w:r>
    </w:p>
    <w:p w:rsidR="00D7057A" w:rsidRPr="00D7057A" w:rsidRDefault="00D7057A" w:rsidP="00D7057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57A">
        <w:rPr>
          <w:rFonts w:ascii="Times New Roman" w:eastAsia="Times New Roman" w:hAnsi="Times New Roman" w:cs="Times New Roman"/>
          <w:sz w:val="24"/>
          <w:szCs w:val="24"/>
        </w:rPr>
        <w:t>Фестиваль прошел ярко, весело и интересно. Все участники очень ответственно подошли к подготовке, каждый показал свою уникальность, креативность и артистизм.</w:t>
      </w:r>
    </w:p>
    <w:p w:rsidR="00D7057A" w:rsidRPr="00D7057A" w:rsidRDefault="00D7057A" w:rsidP="00D7057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57A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Победителем</w:t>
      </w:r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 Фестиваля стал Центр общения старшего поколения в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Атяшевском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 районе. </w:t>
      </w:r>
      <w:r w:rsidRPr="00D7057A">
        <w:rPr>
          <w:rFonts w:ascii="Times New Roman" w:eastAsia="Times New Roman" w:hAnsi="Times New Roman" w:cs="Times New Roman"/>
          <w:b/>
          <w:bCs/>
          <w:sz w:val="24"/>
          <w:szCs w:val="24"/>
        </w:rPr>
        <w:t>2 место</w:t>
      </w:r>
      <w:r w:rsidRPr="00D7057A">
        <w:rPr>
          <w:rFonts w:ascii="Times New Roman" w:eastAsia="Times New Roman" w:hAnsi="Times New Roman" w:cs="Times New Roman"/>
          <w:sz w:val="24"/>
          <w:szCs w:val="24"/>
        </w:rPr>
        <w:t> — у Центра общения в Дубенском районе, </w:t>
      </w:r>
      <w:r w:rsidRPr="00D7057A">
        <w:rPr>
          <w:rFonts w:ascii="Times New Roman" w:eastAsia="Times New Roman" w:hAnsi="Times New Roman" w:cs="Times New Roman"/>
          <w:b/>
          <w:bCs/>
          <w:sz w:val="24"/>
          <w:szCs w:val="24"/>
        </w:rPr>
        <w:t>3 место</w:t>
      </w:r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 занял Центр общения в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Чамзинском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 районе Республики Мордовия.</w:t>
      </w:r>
    </w:p>
    <w:p w:rsidR="00D7057A" w:rsidRPr="00D7057A" w:rsidRDefault="00D7057A" w:rsidP="00D7057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57A">
        <w:rPr>
          <w:rFonts w:ascii="Times New Roman" w:eastAsia="Times New Roman" w:hAnsi="Times New Roman" w:cs="Times New Roman"/>
          <w:i/>
          <w:iCs/>
          <w:sz w:val="24"/>
          <w:szCs w:val="24"/>
        </w:rPr>
        <w:t>«Очень рада, что смогла принять участие в фестивале, которое организовано благодаря Отделению СФР по Республике Мордовия. Ведь это отличная возможность пообщаться, поделиться своим творчеством. Уверена, что после фестиваля участников в Центрах общения СФР станет еще больше!»</w:t>
      </w:r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 – рассказала одна из самых возрастных участниц Центра общения в </w:t>
      </w:r>
      <w:proofErr w:type="spellStart"/>
      <w:r w:rsidRPr="00D7057A">
        <w:rPr>
          <w:rFonts w:ascii="Times New Roman" w:eastAsia="Times New Roman" w:hAnsi="Times New Roman" w:cs="Times New Roman"/>
          <w:sz w:val="24"/>
          <w:szCs w:val="24"/>
        </w:rPr>
        <w:t>Чамзинском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 xml:space="preserve"> районе поэтесса </w:t>
      </w:r>
      <w:r w:rsidRPr="00D705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Роза </w:t>
      </w:r>
      <w:proofErr w:type="spellStart"/>
      <w:r w:rsidRPr="00D7057A">
        <w:rPr>
          <w:rFonts w:ascii="Times New Roman" w:eastAsia="Times New Roman" w:hAnsi="Times New Roman" w:cs="Times New Roman"/>
          <w:b/>
          <w:bCs/>
          <w:sz w:val="24"/>
          <w:szCs w:val="24"/>
        </w:rPr>
        <w:t>Нугаева</w:t>
      </w:r>
      <w:proofErr w:type="spellEnd"/>
      <w:r w:rsidRPr="00D705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057A" w:rsidRPr="00D7057A" w:rsidRDefault="00D7057A" w:rsidP="00D7057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57A">
        <w:rPr>
          <w:rFonts w:ascii="Times New Roman" w:eastAsia="Times New Roman" w:hAnsi="Times New Roman" w:cs="Times New Roman"/>
          <w:sz w:val="24"/>
          <w:szCs w:val="24"/>
        </w:rPr>
        <w:t>Сегодня на территории республики действуют 17 центров общения старшего поколения. С начала года на площадках центров прошло уже более 2 тысяч мероприятий, в которых приняли участие 22 тысячи граждан серебряного возраста. С расписанием мероприятий можно ознакомиться на </w:t>
      </w:r>
      <w:hyperlink r:id="rId6" w:history="1">
        <w:r w:rsidRPr="00D705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странице</w:t>
        </w:r>
      </w:hyperlink>
      <w:r w:rsidRPr="00D7057A">
        <w:rPr>
          <w:rFonts w:ascii="Times New Roman" w:eastAsia="Times New Roman" w:hAnsi="Times New Roman" w:cs="Times New Roman"/>
          <w:sz w:val="24"/>
          <w:szCs w:val="24"/>
        </w:rPr>
        <w:t> Отделения СФР по Мордовии сайта Социального фонда России, перейдя в раздел </w:t>
      </w:r>
      <w:hyperlink r:id="rId7" w:anchor="articles-with-tag-18" w:tgtFrame="_blank" w:history="1">
        <w:r w:rsidRPr="00D705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«Центры общения для людей старшего поколения»</w:t>
        </w:r>
      </w:hyperlink>
      <w:r w:rsidRPr="00D705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D7057A" w:rsidRDefault="00700C26" w:rsidP="00D7057A"/>
    <w:sectPr w:rsidR="00700C26" w:rsidRPr="00D7057A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30"/>
  </w:num>
  <w:num w:numId="10">
    <w:abstractNumId w:val="9"/>
  </w:num>
  <w:num w:numId="11">
    <w:abstractNumId w:val="13"/>
  </w:num>
  <w:num w:numId="12">
    <w:abstractNumId w:val="25"/>
  </w:num>
  <w:num w:numId="13">
    <w:abstractNumId w:val="37"/>
  </w:num>
  <w:num w:numId="14">
    <w:abstractNumId w:val="40"/>
  </w:num>
  <w:num w:numId="15">
    <w:abstractNumId w:val="31"/>
  </w:num>
  <w:num w:numId="16">
    <w:abstractNumId w:val="34"/>
  </w:num>
  <w:num w:numId="17">
    <w:abstractNumId w:val="8"/>
  </w:num>
  <w:num w:numId="18">
    <w:abstractNumId w:val="18"/>
  </w:num>
  <w:num w:numId="19">
    <w:abstractNumId w:val="36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3"/>
  </w:num>
  <w:num w:numId="30">
    <w:abstractNumId w:val="41"/>
  </w:num>
  <w:num w:numId="31">
    <w:abstractNumId w:val="39"/>
  </w:num>
  <w:num w:numId="32">
    <w:abstractNumId w:val="28"/>
  </w:num>
  <w:num w:numId="33">
    <w:abstractNumId w:val="19"/>
  </w:num>
  <w:num w:numId="34">
    <w:abstractNumId w:val="32"/>
  </w:num>
  <w:num w:numId="35">
    <w:abstractNumId w:val="17"/>
  </w:num>
  <w:num w:numId="36">
    <w:abstractNumId w:val="29"/>
  </w:num>
  <w:num w:numId="37">
    <w:abstractNumId w:val="11"/>
  </w:num>
  <w:num w:numId="38">
    <w:abstractNumId w:val="24"/>
  </w:num>
  <w:num w:numId="39">
    <w:abstractNumId w:val="22"/>
  </w:num>
  <w:num w:numId="40">
    <w:abstractNumId w:val="2"/>
  </w:num>
  <w:num w:numId="41">
    <w:abstractNumId w:val="35"/>
  </w:num>
  <w:num w:numId="42">
    <w:abstractNumId w:val="12"/>
  </w:num>
  <w:num w:numId="43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057A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10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39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fr.gov.ru/branches/mordovi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r.gov.ru/branches/mordov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E9BFC-21FD-4957-9EE8-04D4D0DE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2024-10-02T12:04:00Z</dcterms:created>
  <dcterms:modified xsi:type="dcterms:W3CDTF">2024-10-02T12:04:00Z</dcterms:modified>
</cp:coreProperties>
</file>