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023" w:rsidRPr="00766023" w:rsidRDefault="00766023" w:rsidP="00766023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660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 Мордовии стартовала информационная кампания регионального Отделения СФР по повышению пенсионной грамотности молодежи</w:t>
      </w:r>
    </w:p>
    <w:p w:rsidR="00766023" w:rsidRPr="00766023" w:rsidRDefault="00766023" w:rsidP="0076602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766023">
        <w:rPr>
          <w:rFonts w:ascii="Times New Roman" w:eastAsia="Times New Roman" w:hAnsi="Times New Roman" w:cs="Times New Roman"/>
          <w:sz w:val="24"/>
          <w:szCs w:val="24"/>
        </w:rPr>
        <w:t>Отделение Социального фонда России по Мордовии начало ежегодную информационно-разъяснительную кампанию, направленную на повышение пенсионной и социальной грамотности учащейся молодежи Республики. С ноября по декабрь специалисты Отделения Социального фонда по Мордовии проведут тематические уроки и лекции в школах, средних учебных заведениях и вузах, на которых расскажут о российской пенсионной системе, правилах формирования пенсии, мерах социальной поддержки граждан по линии Социального фонда и основах финансовой безопасности.</w:t>
      </w:r>
    </w:p>
    <w:p w:rsidR="00766023" w:rsidRPr="00766023" w:rsidRDefault="00766023" w:rsidP="0076602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023">
        <w:rPr>
          <w:rFonts w:ascii="Times New Roman" w:eastAsia="Times New Roman" w:hAnsi="Times New Roman" w:cs="Times New Roman"/>
          <w:sz w:val="24"/>
          <w:szCs w:val="24"/>
        </w:rPr>
        <w:t>Первое такое занятие прошло в Саранском техникуме пищевой и перерабатывающей промышленности более чем для 70 студентов-старшекурсников. Будущим поварам, кондитерам, пекарям и технологам управляющий Отделением Социального фонда России по Мордовии </w:t>
      </w:r>
      <w:r w:rsidRPr="00766023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 Василькин </w:t>
      </w:r>
      <w:r w:rsidRPr="00766023">
        <w:rPr>
          <w:rFonts w:ascii="Times New Roman" w:eastAsia="Times New Roman" w:hAnsi="Times New Roman" w:cs="Times New Roman"/>
          <w:sz w:val="24"/>
          <w:szCs w:val="24"/>
        </w:rPr>
        <w:t>рассказал, из чего складывается будущая пенсия и как повлиять на её размер.</w:t>
      </w:r>
    </w:p>
    <w:p w:rsidR="00766023" w:rsidRPr="00766023" w:rsidRDefault="00766023" w:rsidP="0076602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023">
        <w:rPr>
          <w:rFonts w:ascii="Times New Roman" w:eastAsia="Times New Roman" w:hAnsi="Times New Roman" w:cs="Times New Roman"/>
          <w:sz w:val="24"/>
          <w:szCs w:val="24"/>
        </w:rPr>
        <w:t xml:space="preserve">Последний вопрос особенно </w:t>
      </w:r>
      <w:proofErr w:type="gramStart"/>
      <w:r w:rsidRPr="00766023">
        <w:rPr>
          <w:rFonts w:ascii="Times New Roman" w:eastAsia="Times New Roman" w:hAnsi="Times New Roman" w:cs="Times New Roman"/>
          <w:sz w:val="24"/>
          <w:szCs w:val="24"/>
        </w:rPr>
        <w:t>заинтересовал  ребят</w:t>
      </w:r>
      <w:proofErr w:type="gramEnd"/>
      <w:r w:rsidRPr="00766023">
        <w:rPr>
          <w:rFonts w:ascii="Times New Roman" w:eastAsia="Times New Roman" w:hAnsi="Times New Roman" w:cs="Times New Roman"/>
          <w:sz w:val="24"/>
          <w:szCs w:val="24"/>
        </w:rPr>
        <w:t>, поскольку  большинство из них уже подрабатывают в различных организациях общепита Саранска и, по сути, начали формировать свою пенсию.</w:t>
      </w:r>
    </w:p>
    <w:p w:rsidR="00766023" w:rsidRPr="00766023" w:rsidRDefault="00766023" w:rsidP="0076602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023">
        <w:rPr>
          <w:rFonts w:ascii="Times New Roman" w:eastAsia="Times New Roman" w:hAnsi="Times New Roman" w:cs="Times New Roman"/>
          <w:sz w:val="24"/>
          <w:szCs w:val="24"/>
        </w:rPr>
        <w:t xml:space="preserve">Владимир Василькин пояснил, что очень важно официальное трудоустройство и "белая" зарплата, с которой работодатель перечисляет страховые взносы на обязательное пенсионное страхование. Только в этом случае работнику начисляются пенсионные коэффициенты (чем выше зарплата, тем их больше), а </w:t>
      </w:r>
      <w:proofErr w:type="gramStart"/>
      <w:r w:rsidRPr="00766023">
        <w:rPr>
          <w:rFonts w:ascii="Times New Roman" w:eastAsia="Times New Roman" w:hAnsi="Times New Roman" w:cs="Times New Roman"/>
          <w:sz w:val="24"/>
          <w:szCs w:val="24"/>
        </w:rPr>
        <w:t>также  вырабатывается</w:t>
      </w:r>
      <w:proofErr w:type="gramEnd"/>
      <w:r w:rsidRPr="00766023">
        <w:rPr>
          <w:rFonts w:ascii="Times New Roman" w:eastAsia="Times New Roman" w:hAnsi="Times New Roman" w:cs="Times New Roman"/>
          <w:sz w:val="24"/>
          <w:szCs w:val="24"/>
        </w:rPr>
        <w:t xml:space="preserve"> необходимый для назначения пенсии стаж. Получатель же «серой» зарплаты не только теряет право на достойную пенсию в будущем, но и на возможность получения ряда выплат и пособий в настоящем: у них не оплачивается больничный, отпуск, и т.д.</w:t>
      </w:r>
    </w:p>
    <w:p w:rsidR="00766023" w:rsidRPr="00766023" w:rsidRDefault="00766023" w:rsidP="0076602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023">
        <w:rPr>
          <w:rFonts w:ascii="Times New Roman" w:eastAsia="Times New Roman" w:hAnsi="Times New Roman" w:cs="Times New Roman"/>
          <w:sz w:val="24"/>
          <w:szCs w:val="24"/>
        </w:rPr>
        <w:t>Также студенты научились рассчитывать количество полученных за год работы пенсионных коэффициентов и применять пенсионную формулу.</w:t>
      </w:r>
    </w:p>
    <w:p w:rsidR="00766023" w:rsidRPr="00766023" w:rsidRDefault="00766023" w:rsidP="0076602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023">
        <w:rPr>
          <w:rFonts w:ascii="Times New Roman" w:eastAsia="Times New Roman" w:hAnsi="Times New Roman" w:cs="Times New Roman"/>
          <w:sz w:val="24"/>
          <w:szCs w:val="24"/>
        </w:rPr>
        <w:t xml:space="preserve">В завершении встречи, управляющий Отделением Социального фонда России по Мордовии рекомендовал ребятам почаще заглядывать в свой индивидуальный лицевой </w:t>
      </w:r>
      <w:proofErr w:type="gramStart"/>
      <w:r w:rsidRPr="00766023">
        <w:rPr>
          <w:rFonts w:ascii="Times New Roman" w:eastAsia="Times New Roman" w:hAnsi="Times New Roman" w:cs="Times New Roman"/>
          <w:sz w:val="24"/>
          <w:szCs w:val="24"/>
        </w:rPr>
        <w:t>счет  в</w:t>
      </w:r>
      <w:proofErr w:type="gramEnd"/>
      <w:r w:rsidRPr="00766023">
        <w:rPr>
          <w:rFonts w:ascii="Times New Roman" w:eastAsia="Times New Roman" w:hAnsi="Times New Roman" w:cs="Times New Roman"/>
          <w:sz w:val="24"/>
          <w:szCs w:val="24"/>
        </w:rPr>
        <w:t xml:space="preserve"> СФР и проверять – уплачиваются ли  страховые взносы.</w:t>
      </w:r>
    </w:p>
    <w:p w:rsidR="00766023" w:rsidRPr="00766023" w:rsidRDefault="00766023" w:rsidP="0076602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023">
        <w:rPr>
          <w:rFonts w:ascii="Times New Roman" w:eastAsia="Times New Roman" w:hAnsi="Times New Roman" w:cs="Times New Roman"/>
          <w:sz w:val="24"/>
          <w:szCs w:val="24"/>
        </w:rPr>
        <w:t>«Если вы будете следить за состоянием своего лицевого счета, если у вас будут необходимые знания пенсионного и социального законодательства – тогда вы сможете рационально распоряжаться своими финансами, сможете влиять на размер своей будущей пенсии.  Размер пенсии будет являться итогом всей вашей трудовой и социальной деятельности», — отметил </w:t>
      </w:r>
      <w:r w:rsidRPr="00766023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 Василькин. </w:t>
      </w:r>
    </w:p>
    <w:p w:rsidR="00766023" w:rsidRPr="00766023" w:rsidRDefault="00766023" w:rsidP="0076602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023">
        <w:rPr>
          <w:rFonts w:ascii="Times New Roman" w:eastAsia="Times New Roman" w:hAnsi="Times New Roman" w:cs="Times New Roman"/>
          <w:sz w:val="24"/>
          <w:szCs w:val="24"/>
        </w:rPr>
        <w:t xml:space="preserve">Чтобы лучше усвоить материал и закрепить полученную информацию, студентам </w:t>
      </w:r>
      <w:proofErr w:type="gramStart"/>
      <w:r w:rsidRPr="00766023">
        <w:rPr>
          <w:rFonts w:ascii="Times New Roman" w:eastAsia="Times New Roman" w:hAnsi="Times New Roman" w:cs="Times New Roman"/>
          <w:sz w:val="24"/>
          <w:szCs w:val="24"/>
        </w:rPr>
        <w:t>подарили  образовательные</w:t>
      </w:r>
      <w:proofErr w:type="gramEnd"/>
      <w:r w:rsidRPr="00766023">
        <w:rPr>
          <w:rFonts w:ascii="Times New Roman" w:eastAsia="Times New Roman" w:hAnsi="Times New Roman" w:cs="Times New Roman"/>
          <w:sz w:val="24"/>
          <w:szCs w:val="24"/>
        </w:rPr>
        <w:t xml:space="preserve"> буклеты «Все для будущей пенсии». </w:t>
      </w:r>
    </w:p>
    <w:p w:rsidR="00766023" w:rsidRPr="00766023" w:rsidRDefault="00766023" w:rsidP="0076602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023">
        <w:rPr>
          <w:rFonts w:ascii="Times New Roman" w:eastAsia="Times New Roman" w:hAnsi="Times New Roman" w:cs="Times New Roman"/>
          <w:sz w:val="24"/>
          <w:szCs w:val="24"/>
        </w:rPr>
        <w:t>До конца декабря уроки пенсионной и финансовой грамотности специалисты регионального Отделения СФР проведут в 160 учебных заведениях Мордовии.</w:t>
      </w:r>
    </w:p>
    <w:p w:rsidR="00766023" w:rsidRPr="00766023" w:rsidRDefault="00766023" w:rsidP="0076602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023">
        <w:rPr>
          <w:rFonts w:ascii="Times New Roman" w:eastAsia="Times New Roman" w:hAnsi="Times New Roman" w:cs="Times New Roman"/>
          <w:sz w:val="24"/>
          <w:szCs w:val="24"/>
        </w:rPr>
        <w:lastRenderedPageBreak/>
        <w:t>Учебные заведения, желающие пригласить наших специалистов для проведения тематических уроков, могут направить свои заявки на почту: </w:t>
      </w:r>
      <w:hyperlink r:id="rId6" w:history="1">
        <w:r w:rsidRPr="00766023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</w:rPr>
          <w:t>pressa@13.sfr.gov.ru</w:t>
        </w:r>
      </w:hyperlink>
    </w:p>
    <w:p w:rsidR="00700C26" w:rsidRPr="00A61226" w:rsidRDefault="00700C26" w:rsidP="00A61226"/>
    <w:sectPr w:rsidR="00700C26" w:rsidRPr="00A6122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7C069E"/>
    <w:multiLevelType w:val="multilevel"/>
    <w:tmpl w:val="1CEE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867926"/>
    <w:multiLevelType w:val="multilevel"/>
    <w:tmpl w:val="F22E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405540"/>
    <w:multiLevelType w:val="multilevel"/>
    <w:tmpl w:val="918A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3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39"/>
  </w:num>
  <w:num w:numId="9">
    <w:abstractNumId w:val="31"/>
  </w:num>
  <w:num w:numId="10">
    <w:abstractNumId w:val="10"/>
  </w:num>
  <w:num w:numId="11">
    <w:abstractNumId w:val="14"/>
  </w:num>
  <w:num w:numId="12">
    <w:abstractNumId w:val="26"/>
  </w:num>
  <w:num w:numId="13">
    <w:abstractNumId w:val="38"/>
  </w:num>
  <w:num w:numId="14">
    <w:abstractNumId w:val="41"/>
  </w:num>
  <w:num w:numId="15">
    <w:abstractNumId w:val="32"/>
  </w:num>
  <w:num w:numId="16">
    <w:abstractNumId w:val="35"/>
  </w:num>
  <w:num w:numId="17">
    <w:abstractNumId w:val="9"/>
  </w:num>
  <w:num w:numId="18">
    <w:abstractNumId w:val="19"/>
  </w:num>
  <w:num w:numId="19">
    <w:abstractNumId w:val="37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4"/>
  </w:num>
  <w:num w:numId="30">
    <w:abstractNumId w:val="42"/>
  </w:num>
  <w:num w:numId="31">
    <w:abstractNumId w:val="40"/>
  </w:num>
  <w:num w:numId="32">
    <w:abstractNumId w:val="29"/>
  </w:num>
  <w:num w:numId="33">
    <w:abstractNumId w:val="20"/>
  </w:num>
  <w:num w:numId="34">
    <w:abstractNumId w:val="33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6"/>
  </w:num>
  <w:num w:numId="42">
    <w:abstractNumId w:val="13"/>
  </w:num>
  <w:num w:numId="43">
    <w:abstractNumId w:val="16"/>
  </w:num>
  <w:num w:numId="44">
    <w:abstractNumId w:val="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2F78EE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37C63"/>
    <w:rsid w:val="005427C7"/>
    <w:rsid w:val="005834C4"/>
    <w:rsid w:val="005B3747"/>
    <w:rsid w:val="005E084C"/>
    <w:rsid w:val="00613079"/>
    <w:rsid w:val="00635DD8"/>
    <w:rsid w:val="00636B5B"/>
    <w:rsid w:val="00657A51"/>
    <w:rsid w:val="00665ADF"/>
    <w:rsid w:val="00680571"/>
    <w:rsid w:val="00687CC6"/>
    <w:rsid w:val="006E2E04"/>
    <w:rsid w:val="00700C26"/>
    <w:rsid w:val="00701F6A"/>
    <w:rsid w:val="007109F0"/>
    <w:rsid w:val="00766023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6348F"/>
    <w:rsid w:val="00870EE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61226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12D5"/>
    <w:rsid w:val="00B326FF"/>
    <w:rsid w:val="00B5734E"/>
    <w:rsid w:val="00B8348A"/>
    <w:rsid w:val="00B95A26"/>
    <w:rsid w:val="00B95DB2"/>
    <w:rsid w:val="00BC10B5"/>
    <w:rsid w:val="00BD7746"/>
    <w:rsid w:val="00BE5000"/>
    <w:rsid w:val="00C1236D"/>
    <w:rsid w:val="00C2420F"/>
    <w:rsid w:val="00C324C0"/>
    <w:rsid w:val="00C53606"/>
    <w:rsid w:val="00C614BF"/>
    <w:rsid w:val="00C702D6"/>
    <w:rsid w:val="00C7242B"/>
    <w:rsid w:val="00CA63D5"/>
    <w:rsid w:val="00CC2363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3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7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17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51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103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8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536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75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7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4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84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25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800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04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2052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2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5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02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77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3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1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17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9620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0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018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92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16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0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70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7977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6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3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essa@13.sfr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D89A6-75C6-4965-AF38-1EE74F0AF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2024-11-12T06:49:00Z</dcterms:created>
  <dcterms:modified xsi:type="dcterms:W3CDTF">2024-11-12T06:49:00Z</dcterms:modified>
</cp:coreProperties>
</file>