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Отделение СФР по Мордовии на 6,8% проиндексирует социальные пенсии более 19 тысячам жителей республики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С 1 апреля региональное Отделение Социального фонда проиндексирует пенсии по государственному пенсионному обеспечению, включая социальные пенсии, на 6,8%.  Уровень индексации определен исходя из роста прожиточного минимума пенсионера за прошлый год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В Мордовии повышение выплат коснется 19 307 человек. Пенсия за апрель поступит им уже в проиндексированном размере.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Пенсия по государственному пенсионному обеспечению назначается участникам и инвалидам Великой Отечественной войны; гражданам, награждённым знаком «Жителю блокадного Ленинграда», «Жителю осаждённого Севастополя» и «Жителю осажденного Сталинграда»; людям, получившим инвалидность в результате военных действий, а также жертвам радиационных аварий и членам их семей.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Социальные пенсии получают жители республики, которые по разным причинам не имеют достаточного трудового стажа для назначения страховой пенсии по старости. К примеру, это — люди с инвалидностью, в том числе с детства, лица, потерявшие кормильца и ряд других категорий.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В результате индексации в Мордовии средний размер всех видов социальных пенсий увеличится на 1007 рублей и в среднем составит 16249 рублей 58 копеек.  Например, у инвалидов с детства первой группы и детей-инвалидов пенсия </w:t>
      </w:r>
      <w:proofErr w:type="gramStart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вырастет  на</w:t>
      </w:r>
      <w:proofErr w:type="gramEnd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1440 рублей 8 копеек  -  до 22617 рублей 67 копеек.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Фактический размер прибавки у каждого получателя индивидуален и зависит от размера ранее получаемой пенсии.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От размера социальных пенсий зависит и величина дополнительного материального обеспечения (ДМО), поэтому с 1 апреля она тоже стала больше.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Напомним, что дополнительное материальное обеспечение полагается отдельным категориям граждан за выдающиеся достижения и особые заслуги перед Российской Федерацией. Получателями этой выплаты являются Герои Российской Федерации, граждане, награжденные орденом Ленина, орденом Трудовой Славы 3-х степеней, лауреаты Государственных премий Российской Федерации; матери - героини; Чемпионы Олимпийских, </w:t>
      </w:r>
      <w:proofErr w:type="spellStart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Паралимпийских</w:t>
      </w:r>
      <w:proofErr w:type="spellEnd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, </w:t>
      </w:r>
      <w:proofErr w:type="spellStart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Сурдлимпийских</w:t>
      </w:r>
      <w:proofErr w:type="spellEnd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игр и другие. Размер ДМО различается в зависимости от категории получателя.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Также с 1 апреля будет </w:t>
      </w:r>
      <w:proofErr w:type="gramStart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увеличена  надбавка</w:t>
      </w:r>
      <w:proofErr w:type="gramEnd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за уход к социальной пенсии гражданам, достигшим 80 лет, и инвалидам I группы. В результате </w:t>
      </w:r>
      <w:proofErr w:type="gramStart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индексации  её</w:t>
      </w:r>
      <w:proofErr w:type="gramEnd"/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размер составит 1470 рублей 64 копейки.</w:t>
      </w:r>
    </w:p>
    <w:p w:rsidR="00775B92" w:rsidRPr="00775B92" w:rsidRDefault="00775B92" w:rsidP="00775B92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Отделение СФР по Мордовии напоминает: все индексации производятся автоматически - без каких-либо действий со стороны самих граждан, </w:t>
      </w:r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lastRenderedPageBreak/>
        <w:t>поэтому обращаться никуда не нужно. Выплаты поступят пенсионерам в апреле по обычному графику доставки пенсий.</w:t>
      </w:r>
      <w:bookmarkStart w:id="0" w:name="_GoBack"/>
      <w:bookmarkEnd w:id="0"/>
    </w:p>
    <w:p w:rsidR="001552DA" w:rsidRPr="00DC6E5E" w:rsidRDefault="00775B92" w:rsidP="00775B92">
      <w:r w:rsidRPr="00775B92">
        <w:rPr>
          <w:rFonts w:ascii="Arial" w:eastAsia="Times New Roman" w:hAnsi="Arial" w:cs="Arial"/>
          <w:b/>
          <w:color w:val="212121"/>
          <w:sz w:val="24"/>
          <w:szCs w:val="24"/>
        </w:rPr>
        <w:t>Напомним, что индексация пенсий в апреле станет вторым повышением выплат пенсионерам с начала 2026 года. В январе на 7,6% были проиндексированы страховые пенсии как работающих, так и неработающих пенсионеров.</w:t>
      </w:r>
    </w:p>
    <w:sectPr w:rsidR="001552DA" w:rsidRPr="00DC6E5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B9082-B837-4FFB-B853-15D90B53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2026-04-06T09:10:00Z</dcterms:created>
  <dcterms:modified xsi:type="dcterms:W3CDTF">2026-04-06T09:10:00Z</dcterms:modified>
</cp:coreProperties>
</file>