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C3" w:rsidRPr="001B0634" w:rsidRDefault="005D36C3" w:rsidP="005D36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063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D36C3" w:rsidRPr="001B0634" w:rsidRDefault="005D36C3" w:rsidP="005D36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0634">
        <w:rPr>
          <w:rFonts w:ascii="Times New Roman" w:hAnsi="Times New Roman" w:cs="Times New Roman"/>
          <w:sz w:val="28"/>
          <w:szCs w:val="28"/>
        </w:rPr>
        <w:t>ТОРБЕЕВСКОГО МУНИЦИПАЛЬНОГО РАЙОНА</w:t>
      </w:r>
    </w:p>
    <w:p w:rsidR="005D36C3" w:rsidRPr="001B0634" w:rsidRDefault="005D36C3" w:rsidP="005D36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0634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5D36C3" w:rsidRDefault="005D36C3" w:rsidP="005D36C3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</w:p>
    <w:p w:rsidR="005D36C3" w:rsidRPr="00AE4FB2" w:rsidRDefault="005D36C3" w:rsidP="005D36C3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</w:p>
    <w:p w:rsidR="005D36C3" w:rsidRPr="00AE4FB2" w:rsidRDefault="005D36C3" w:rsidP="005D3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F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D36C3" w:rsidRDefault="005D36C3" w:rsidP="005D3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6C3" w:rsidRPr="00AE4FB2" w:rsidRDefault="005D36C3" w:rsidP="005D3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4D9" w:rsidRDefault="001B0634" w:rsidP="001B0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13.01.2022 Г. № 3</w:t>
      </w:r>
    </w:p>
    <w:p w:rsidR="005D36C3" w:rsidRPr="00AE4FB2" w:rsidRDefault="005D36C3" w:rsidP="005D36C3">
      <w:pPr>
        <w:tabs>
          <w:tab w:val="left" w:pos="142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2A9" w:rsidRDefault="001B0634" w:rsidP="005D36C3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ТОРБЕЕВСКОГО МУНИЦИПАЛЬНОГО РАЙОНА  ОТ 02.10.2019Г № 524 «ОБ УТВЕРЖДЕНИИ МУНИЦИПАЛЬНОЙ ПРОГРАММЫ «РАЗВИТИЕ КУЛЬТУРЫ И ТУРИЗМА ТОРБЕЕВСКОГО МУНИЦИПАЛЬНОГО РАЙОНА НА 2019-2024 ГОДЫ»</w:t>
      </w:r>
    </w:p>
    <w:p w:rsidR="005D36C3" w:rsidRPr="00636C78" w:rsidRDefault="005D36C3" w:rsidP="005D36C3">
      <w:pPr>
        <w:pStyle w:val="a3"/>
        <w:spacing w:line="276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5D36C3" w:rsidRDefault="005D36C3" w:rsidP="005D36C3">
      <w:pPr>
        <w:tabs>
          <w:tab w:val="left" w:pos="22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6C3" w:rsidRDefault="005C24D9" w:rsidP="005D3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D36C3">
        <w:rPr>
          <w:rFonts w:ascii="Times New Roman" w:hAnsi="Times New Roman" w:cs="Times New Roman"/>
          <w:sz w:val="28"/>
          <w:szCs w:val="28"/>
        </w:rPr>
        <w:t xml:space="preserve">В соответствии с пунктом 26 части 1 статьи 15 </w:t>
      </w:r>
      <w:r w:rsidR="005D36C3" w:rsidRPr="00E5206F">
        <w:rPr>
          <w:rFonts w:ascii="Times New Roman" w:hAnsi="Times New Roman" w:cs="Times New Roman"/>
          <w:sz w:val="28"/>
          <w:szCs w:val="28"/>
        </w:rPr>
        <w:t>Федерального закона от 6 октября 2003 г. N 131-ФЗ "Об общих принципах организации местного самоуправления в Российской Федерации"</w:t>
      </w:r>
      <w:r w:rsidR="00A763D6">
        <w:rPr>
          <w:rFonts w:ascii="Times New Roman" w:hAnsi="Times New Roman" w:cs="Times New Roman"/>
          <w:sz w:val="28"/>
          <w:szCs w:val="28"/>
        </w:rPr>
        <w:t>,</w:t>
      </w:r>
      <w:r w:rsidR="005D36C3">
        <w:rPr>
          <w:rFonts w:ascii="Times New Roman" w:hAnsi="Times New Roman" w:cs="Times New Roman"/>
          <w:sz w:val="28"/>
          <w:szCs w:val="28"/>
        </w:rPr>
        <w:t xml:space="preserve">  статье</w:t>
      </w:r>
      <w:r w:rsidR="00FB0E75">
        <w:rPr>
          <w:rFonts w:ascii="Times New Roman" w:hAnsi="Times New Roman" w:cs="Times New Roman"/>
          <w:sz w:val="28"/>
          <w:szCs w:val="28"/>
        </w:rPr>
        <w:t>й</w:t>
      </w:r>
      <w:r w:rsidR="005D36C3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Федерации»</w:t>
      </w:r>
      <w:r w:rsidR="00FB0E75">
        <w:rPr>
          <w:rFonts w:ascii="Times New Roman" w:hAnsi="Times New Roman" w:cs="Times New Roman"/>
          <w:sz w:val="28"/>
          <w:szCs w:val="28"/>
        </w:rPr>
        <w:t xml:space="preserve">, </w:t>
      </w:r>
      <w:r w:rsidR="005D36C3" w:rsidRPr="00786AE3">
        <w:rPr>
          <w:rFonts w:ascii="Times New Roman" w:hAnsi="Times New Roman" w:cs="Times New Roman"/>
          <w:sz w:val="28"/>
          <w:szCs w:val="28"/>
        </w:rPr>
        <w:t xml:space="preserve"> </w:t>
      </w:r>
      <w:r w:rsidR="00FB0E75">
        <w:rPr>
          <w:rFonts w:ascii="Times New Roman" w:hAnsi="Times New Roman" w:cs="Times New Roman"/>
          <w:sz w:val="28"/>
          <w:szCs w:val="28"/>
        </w:rPr>
        <w:t xml:space="preserve">с пунктом 22 части 1 статьи 4 </w:t>
      </w:r>
      <w:r w:rsidR="005D36C3">
        <w:rPr>
          <w:rFonts w:ascii="Times New Roman" w:hAnsi="Times New Roman" w:cs="Times New Roman"/>
          <w:sz w:val="28"/>
          <w:szCs w:val="28"/>
        </w:rPr>
        <w:t>Устава Торбеевского муниципального района Республики Мордовия,</w:t>
      </w:r>
      <w:r w:rsidR="00A763D6">
        <w:rPr>
          <w:rFonts w:ascii="Times New Roman" w:hAnsi="Times New Roman"/>
          <w:sz w:val="28"/>
          <w:szCs w:val="28"/>
        </w:rPr>
        <w:t xml:space="preserve"> </w:t>
      </w:r>
      <w:r w:rsidR="005D36C3">
        <w:rPr>
          <w:rFonts w:ascii="Times New Roman" w:hAnsi="Times New Roman"/>
          <w:sz w:val="28"/>
          <w:szCs w:val="28"/>
        </w:rPr>
        <w:t xml:space="preserve"> </w:t>
      </w:r>
      <w:r w:rsidR="005D36C3">
        <w:rPr>
          <w:rFonts w:ascii="Times New Roman" w:hAnsi="Times New Roman" w:cs="Times New Roman"/>
          <w:sz w:val="28"/>
          <w:szCs w:val="28"/>
        </w:rPr>
        <w:t>администрация Торбеевского муниципального района ПОСТАНОВЛЯЕТ:</w:t>
      </w:r>
      <w:proofErr w:type="gramEnd"/>
    </w:p>
    <w:p w:rsidR="00FB0E75" w:rsidRPr="00786AE3" w:rsidRDefault="00FB0E75" w:rsidP="005D36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4D9" w:rsidRDefault="009202A9" w:rsidP="008B38D4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36C3">
        <w:rPr>
          <w:rFonts w:ascii="Times New Roman" w:hAnsi="Times New Roman" w:cs="Times New Roman"/>
          <w:sz w:val="28"/>
          <w:szCs w:val="28"/>
        </w:rPr>
        <w:t>1</w:t>
      </w:r>
      <w:r w:rsidR="005D36C3" w:rsidRPr="00FB0E75">
        <w:rPr>
          <w:rFonts w:ascii="Times New Roman" w:hAnsi="Times New Roman" w:cs="Times New Roman"/>
          <w:sz w:val="28"/>
          <w:szCs w:val="28"/>
        </w:rPr>
        <w:t>.</w:t>
      </w:r>
      <w:r w:rsidR="00677DFA">
        <w:rPr>
          <w:rFonts w:ascii="Times New Roman" w:hAnsi="Times New Roman" w:cs="Times New Roman"/>
          <w:sz w:val="28"/>
          <w:szCs w:val="28"/>
        </w:rPr>
        <w:t xml:space="preserve"> </w:t>
      </w:r>
      <w:r w:rsidR="00816411" w:rsidRPr="00FB0E75">
        <w:rPr>
          <w:rFonts w:ascii="Times New Roman" w:hAnsi="Times New Roman" w:cs="Times New Roman"/>
          <w:sz w:val="28"/>
          <w:szCs w:val="28"/>
        </w:rPr>
        <w:t>Внести изменения</w:t>
      </w:r>
      <w:r w:rsidR="0089560C">
        <w:rPr>
          <w:rFonts w:ascii="Times New Roman" w:hAnsi="Times New Roman" w:cs="Times New Roman"/>
          <w:sz w:val="28"/>
          <w:szCs w:val="28"/>
        </w:rPr>
        <w:t xml:space="preserve"> в </w:t>
      </w:r>
      <w:r w:rsidR="005D36C3">
        <w:rPr>
          <w:rFonts w:ascii="Times New Roman" w:hAnsi="Times New Roman" w:cs="Times New Roman"/>
          <w:sz w:val="28"/>
          <w:szCs w:val="28"/>
        </w:rPr>
        <w:t xml:space="preserve"> </w:t>
      </w:r>
      <w:r w:rsidR="000976C7">
        <w:rPr>
          <w:rFonts w:ascii="Times New Roman" w:hAnsi="Times New Roman" w:cs="Times New Roman"/>
          <w:sz w:val="28"/>
          <w:szCs w:val="28"/>
        </w:rPr>
        <w:t>п</w:t>
      </w:r>
      <w:r w:rsidR="004C32B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976C7">
        <w:rPr>
          <w:rFonts w:ascii="Times New Roman" w:hAnsi="Times New Roman" w:cs="Times New Roman"/>
          <w:sz w:val="28"/>
          <w:szCs w:val="28"/>
        </w:rPr>
        <w:t xml:space="preserve"> </w:t>
      </w:r>
      <w:r w:rsidR="00857BF4">
        <w:rPr>
          <w:rFonts w:ascii="Times New Roman" w:hAnsi="Times New Roman" w:cs="Times New Roman"/>
          <w:sz w:val="28"/>
          <w:szCs w:val="28"/>
        </w:rPr>
        <w:t>3</w:t>
      </w:r>
      <w:r w:rsidR="00783318">
        <w:rPr>
          <w:rFonts w:ascii="Times New Roman" w:hAnsi="Times New Roman" w:cs="Times New Roman"/>
          <w:sz w:val="28"/>
          <w:szCs w:val="28"/>
        </w:rPr>
        <w:t xml:space="preserve"> и  </w:t>
      </w:r>
      <w:r w:rsidR="000976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83318">
        <w:rPr>
          <w:rFonts w:ascii="Times New Roman" w:hAnsi="Times New Roman" w:cs="Times New Roman"/>
          <w:sz w:val="28"/>
          <w:szCs w:val="28"/>
        </w:rPr>
        <w:t>5</w:t>
      </w:r>
      <w:r w:rsidR="00FB0E75">
        <w:rPr>
          <w:rFonts w:ascii="Times New Roman" w:hAnsi="Times New Roman" w:cs="Times New Roman"/>
          <w:sz w:val="28"/>
          <w:szCs w:val="28"/>
        </w:rPr>
        <w:t xml:space="preserve"> </w:t>
      </w:r>
      <w:r w:rsidR="008B38D4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Торбеевского муниципального района  от</w:t>
      </w:r>
      <w:r w:rsidR="004C3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02.10.2019г № </w:t>
      </w:r>
      <w:r w:rsidR="004C3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524 «Об утверждении муниципальной программы «Развитие культуры и туризма Торбеевского муниципального района на 2019-2024 годы»</w:t>
      </w:r>
      <w:r w:rsidR="000976C7">
        <w:rPr>
          <w:rFonts w:ascii="Times New Roman" w:hAnsi="Times New Roman" w:cs="Times New Roman"/>
          <w:sz w:val="28"/>
          <w:szCs w:val="28"/>
        </w:rPr>
        <w:t>,</w:t>
      </w:r>
      <w:r w:rsidR="006A1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318">
        <w:rPr>
          <w:rFonts w:ascii="Times New Roman" w:hAnsi="Times New Roman" w:cs="Times New Roman"/>
          <w:sz w:val="28"/>
          <w:szCs w:val="28"/>
        </w:rPr>
        <w:t>изложив их</w:t>
      </w:r>
      <w:r w:rsidR="00816411">
        <w:rPr>
          <w:rFonts w:ascii="Times New Roman" w:hAnsi="Times New Roman" w:cs="Times New Roman"/>
          <w:sz w:val="28"/>
          <w:szCs w:val="28"/>
        </w:rPr>
        <w:t xml:space="preserve"> </w:t>
      </w:r>
      <w:r w:rsidR="000976C7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2B2751" w:rsidRDefault="002B2751" w:rsidP="008B38D4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B2751" w:rsidRDefault="002B2751" w:rsidP="008B38D4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B2751" w:rsidRDefault="002B2751" w:rsidP="008B38D4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B2751" w:rsidRDefault="002B2751" w:rsidP="008B38D4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  <w:sectPr w:rsidR="002B2751" w:rsidSect="000E16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290" w:rsidRDefault="001B0634" w:rsidP="00E7429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ПРИЛОЖЕНИЕ 3</w:t>
      </w:r>
    </w:p>
    <w:p w:rsidR="00E74290" w:rsidRDefault="00E74290" w:rsidP="00E74290">
      <w:pPr>
        <w:pStyle w:val="a3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муниципальной  программе </w:t>
      </w:r>
    </w:p>
    <w:p w:rsidR="00E74290" w:rsidRDefault="00E74290" w:rsidP="00E74290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культуры  и туризма  </w:t>
      </w:r>
    </w:p>
    <w:p w:rsidR="00E74290" w:rsidRDefault="00E74290" w:rsidP="00E74290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Торбеевского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района</w:t>
      </w:r>
    </w:p>
    <w:p w:rsidR="00E74290" w:rsidRDefault="00E74290" w:rsidP="00E74290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– 2024 годы»</w:t>
      </w:r>
    </w:p>
    <w:p w:rsidR="00E74290" w:rsidRPr="001B0634" w:rsidRDefault="00E74290" w:rsidP="00E74290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B0634" w:rsidRDefault="001B0634" w:rsidP="001B063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B0634">
        <w:rPr>
          <w:rFonts w:ascii="Times New Roman" w:hAnsi="Times New Roman"/>
          <w:bCs/>
          <w:sz w:val="28"/>
          <w:szCs w:val="28"/>
        </w:rPr>
        <w:t>ПЕРЕЧЕНЬ</w:t>
      </w:r>
    </w:p>
    <w:p w:rsidR="00E74290" w:rsidRPr="001B0634" w:rsidRDefault="001B0634" w:rsidP="001B063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1B0634">
        <w:rPr>
          <w:rFonts w:ascii="Times New Roman" w:hAnsi="Times New Roman"/>
          <w:sz w:val="28"/>
          <w:szCs w:val="28"/>
        </w:rPr>
        <w:t>ОСНОВНЫХ МЕРОПРИЯТИЙ МУНИЦИПАЛЬНОЙ   ПРОГРАММЫ «РАЗВИТИЕ КУЛЬТУРЫ  И ТУРИЗМА ТОРБЕЕВСКОГО МУНИЦИПАЛЬНОГО  РАЙОНА НА 2019 – 2024 ГОДЫ»</w:t>
      </w:r>
    </w:p>
    <w:p w:rsidR="00E74290" w:rsidRPr="001B0634" w:rsidRDefault="00E74290" w:rsidP="00E74290">
      <w:pPr>
        <w:pStyle w:val="a3"/>
        <w:spacing w:line="276" w:lineRule="auto"/>
        <w:ind w:right="-82" w:firstLine="708"/>
        <w:jc w:val="center"/>
        <w:rPr>
          <w:rFonts w:ascii="Times New Roman" w:hAnsi="Times New Roman"/>
          <w:sz w:val="28"/>
          <w:szCs w:val="28"/>
        </w:rPr>
      </w:pPr>
    </w:p>
    <w:p w:rsidR="00E74290" w:rsidRDefault="00E74290" w:rsidP="00E74290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"/>
          <w:szCs w:val="2"/>
          <w:lang w:eastAsia="en-US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134"/>
        <w:gridCol w:w="1841"/>
        <w:gridCol w:w="1039"/>
        <w:gridCol w:w="1310"/>
        <w:gridCol w:w="3009"/>
        <w:gridCol w:w="2519"/>
        <w:gridCol w:w="2519"/>
      </w:tblGrid>
      <w:tr w:rsidR="001B0634" w:rsidTr="001B0634">
        <w:trPr>
          <w:trHeight w:val="18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основного </w:t>
            </w:r>
            <w:r>
              <w:rPr>
                <w:rFonts w:ascii="Times New Roman" w:hAnsi="Times New Roman"/>
              </w:rPr>
              <w:br/>
              <w:t>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Ожидаемый непосредственный результат </w:t>
            </w:r>
            <w:r>
              <w:rPr>
                <w:rFonts w:ascii="Times New Roman" w:hAnsi="Times New Roman"/>
              </w:rPr>
              <w:br/>
              <w:t>(краткое описание)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</w:rPr>
              <w:t>нереализации</w:t>
            </w:r>
            <w:proofErr w:type="spellEnd"/>
            <w:r>
              <w:rPr>
                <w:rFonts w:ascii="Times New Roman" w:hAnsi="Times New Roman"/>
              </w:rPr>
              <w:t xml:space="preserve"> основного </w:t>
            </w:r>
            <w:r>
              <w:rPr>
                <w:rFonts w:ascii="Times New Roman" w:hAnsi="Times New Roman"/>
              </w:rPr>
              <w:br/>
              <w:t>мероприятия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с показателями государственной программы (подпрограммы)</w:t>
            </w:r>
          </w:p>
        </w:tc>
      </w:tr>
      <w:tr w:rsidR="001B0634" w:rsidTr="001B0634">
        <w:trPr>
          <w:trHeight w:val="189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34" w:rsidRDefault="001B0634" w:rsidP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34" w:rsidRDefault="001B0634" w:rsidP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1B0634" w:rsidTr="001B0634">
        <w:trPr>
          <w:trHeight w:val="1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B0634" w:rsidTr="00E74290">
        <w:tc>
          <w:tcPr>
            <w:tcW w:w="15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P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1B0634">
              <w:rPr>
                <w:rFonts w:ascii="Times New Roman" w:hAnsi="Times New Roman"/>
              </w:rPr>
              <w:t>1. ПОДПРОГРАММА «КУЛЬТУРА»</w:t>
            </w:r>
          </w:p>
        </w:tc>
      </w:tr>
      <w:tr w:rsidR="001B0634" w:rsidTr="00E74290">
        <w:trPr>
          <w:trHeight w:val="3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Музыкальное искусство, концертная деятельность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Торбеевский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РДК», </w:t>
            </w:r>
          </w:p>
          <w:p w:rsidR="001B0634" w:rsidRDefault="001B0634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Школа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искусств п. Торбеево»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ind w:right="-108" w:firstLine="22"/>
              <w:jc w:val="both"/>
              <w:rPr>
                <w:rFonts w:ascii="Times New Roman" w:eastAsia="Calibri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</w:rPr>
              <w:t xml:space="preserve">увеличение количества посещений концертных организаций; увеличение количества проведенных концертных  мероприятий; </w:t>
            </w:r>
          </w:p>
          <w:p w:rsidR="001B0634" w:rsidRDefault="001B0634">
            <w:pPr>
              <w:ind w:firstLine="22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развитие и совершенствование профессионального музыкального творчества; </w:t>
            </w:r>
          </w:p>
          <w:p w:rsidR="001B0634" w:rsidRDefault="001B0634">
            <w:pPr>
              <w:ind w:firstLine="22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lastRenderedPageBreak/>
              <w:t>сохранение лучших традиций регионального музыкального искусства;</w:t>
            </w:r>
          </w:p>
          <w:p w:rsidR="001B0634" w:rsidRDefault="001B0634">
            <w:pPr>
              <w:ind w:right="-108" w:firstLine="22"/>
              <w:jc w:val="both"/>
              <w:rPr>
                <w:rFonts w:ascii="Times New Roman" w:eastAsia="Calibri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</w:rPr>
              <w:t>увеличение доли учащихся детских школ иску</w:t>
            </w:r>
            <w:proofErr w:type="gramStart"/>
            <w:r>
              <w:rPr>
                <w:rFonts w:ascii="Times New Roman" w:hAnsi="Times New Roman"/>
                <w:spacing w:val="-4"/>
              </w:rPr>
              <w:t>сств в тв</w:t>
            </w:r>
            <w:proofErr w:type="gramEnd"/>
            <w:r>
              <w:rPr>
                <w:rFonts w:ascii="Times New Roman" w:hAnsi="Times New Roman"/>
                <w:spacing w:val="-4"/>
              </w:rPr>
              <w:t xml:space="preserve">орческих мероприятиях в сфере музыкального искусства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4" w:rsidRDefault="001B0634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lastRenderedPageBreak/>
              <w:t>снижение спроса населения на музыкально-концертные мероприятия республики;</w:t>
            </w:r>
          </w:p>
          <w:p w:rsidR="001B0634" w:rsidRDefault="001B0634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уровня музыкально-эстетической культуры населения;</w:t>
            </w:r>
          </w:p>
          <w:p w:rsidR="001B0634" w:rsidRDefault="001B0634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утрата национально-региональных </w:t>
            </w: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lastRenderedPageBreak/>
              <w:t xml:space="preserve">музыкальных традиций </w:t>
            </w:r>
          </w:p>
          <w:p w:rsidR="001B0634" w:rsidRDefault="001B0634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lastRenderedPageBreak/>
              <w:t>соотношение количества посещений концертных организаций за отчетный год к показателям за последние два года</w:t>
            </w:r>
            <w:proofErr w:type="gramStart"/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, %; </w:t>
            </w:r>
            <w:proofErr w:type="gramEnd"/>
          </w:p>
          <w:p w:rsidR="001B0634" w:rsidRDefault="001B0634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соотношение количества </w:t>
            </w:r>
            <w:proofErr w:type="gramStart"/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проведенных</w:t>
            </w:r>
            <w:proofErr w:type="gramEnd"/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 концертных </w:t>
            </w:r>
          </w:p>
          <w:p w:rsidR="001B0634" w:rsidRDefault="001B0634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за отчетный год к показателям за последние два года</w:t>
            </w:r>
            <w:proofErr w:type="gramStart"/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, %;</w:t>
            </w:r>
            <w:proofErr w:type="gramEnd"/>
          </w:p>
          <w:p w:rsidR="001B0634" w:rsidRDefault="001B0634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соотношение доли учащихся детских школ искусств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творческих мероприятиях в сфере музыкального искусства за отчетный год к показателям за последние два года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, %</w:t>
            </w:r>
          </w:p>
        </w:tc>
      </w:tr>
      <w:tr w:rsidR="001B0634" w:rsidTr="00E742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Изобразительное искусство, выставочная деятельность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Школа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искусств п. Торбеево»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ind w:right="-108" w:firstLine="22"/>
              <w:jc w:val="both"/>
              <w:rPr>
                <w:rFonts w:ascii="Times New Roman" w:eastAsia="Calibri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</w:rPr>
              <w:t>увеличение количества художественных выставок мастеров изобразительного искусства и декоративно-прикладного творчества;</w:t>
            </w:r>
          </w:p>
          <w:p w:rsidR="001B0634" w:rsidRDefault="001B0634">
            <w:pPr>
              <w:ind w:firstLine="22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развитие всех форм профессионального художественного творчества;</w:t>
            </w:r>
          </w:p>
          <w:p w:rsidR="001B0634" w:rsidRDefault="001B0634">
            <w:pPr>
              <w:ind w:firstLine="22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сохранение лучших традиций регионального изобразительного искусства;</w:t>
            </w:r>
          </w:p>
          <w:p w:rsidR="001B0634" w:rsidRDefault="001B0634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увеличение доли учащихся детских школ иску</w:t>
            </w:r>
            <w:proofErr w:type="gramStart"/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сств в тв</w:t>
            </w:r>
            <w:proofErr w:type="gramEnd"/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орческих мероприятиях в сфере изобразительного искусства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падение интереса к художественно-выставочной деятельности в районе;</w:t>
            </w:r>
          </w:p>
          <w:p w:rsidR="001B0634" w:rsidRDefault="001B0634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уровня художественно-эстетической культуры населения;</w:t>
            </w:r>
          </w:p>
          <w:p w:rsidR="001B0634" w:rsidRDefault="001B0634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утрата национально-региональных художественных традиций.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Соотношение количества проведенных выставочных мероприятий, в том числе выездных за отчетный год к показателям за последние два года</w:t>
            </w:r>
            <w:proofErr w:type="gramStart"/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, %;</w:t>
            </w:r>
            <w:proofErr w:type="gramEnd"/>
          </w:p>
          <w:p w:rsidR="001B0634" w:rsidRDefault="001B0634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соотношение доли учащихся детских школ искусств </w:t>
            </w:r>
            <w:proofErr w:type="gramStart"/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в творческих мероприятиях в сфере изобразительного искусства за отчетный год к показателям за последние два года</w:t>
            </w:r>
            <w:proofErr w:type="gramEnd"/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, %</w:t>
            </w:r>
          </w:p>
        </w:tc>
      </w:tr>
      <w:tr w:rsidR="001B0634" w:rsidTr="00E742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Государственная охрана, сохранение и популяризация объектов культурного наследия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Отдел по культуре  администрации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209год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jc w:val="both"/>
              <w:rPr>
                <w:rFonts w:ascii="Times New Roman" w:eastAsia="Calibri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</w:rPr>
              <w:t>определение границ территорий и разработка проектов зон памятников историко-культурного наследия;</w:t>
            </w:r>
          </w:p>
          <w:p w:rsidR="001B0634" w:rsidRDefault="001B0634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формирование полного пакета </w:t>
            </w:r>
            <w:r>
              <w:rPr>
                <w:rFonts w:ascii="Times New Roman" w:hAnsi="Times New Roman"/>
                <w:spacing w:val="-4"/>
              </w:rPr>
              <w:lastRenderedPageBreak/>
              <w:t>документации об объектах культурного наследия, расположенных на территории района;</w:t>
            </w:r>
          </w:p>
          <w:p w:rsidR="001B0634" w:rsidRDefault="001B0634">
            <w:pPr>
              <w:rPr>
                <w:rFonts w:ascii="Times New Roman" w:eastAsia="Calibri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</w:rPr>
              <w:t>сохранение и популяризация объектов культурного наследия республики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lastRenderedPageBreak/>
              <w:t>утрата и искажение информации о памятниках истории и культуры, располагающихся на территории Республики Мордовия;</w:t>
            </w:r>
          </w:p>
          <w:p w:rsidR="001B0634" w:rsidRDefault="001B0634">
            <w:pPr>
              <w:pStyle w:val="a8"/>
              <w:spacing w:line="276" w:lineRule="auto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lastRenderedPageBreak/>
              <w:t>устойчивое снижение интереса и уровня информированности жителей и гостей республики к историко-культурному наследию региона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jc w:val="both"/>
              <w:rPr>
                <w:rFonts w:ascii="Times New Roman" w:eastAsia="Calibri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</w:rPr>
              <w:lastRenderedPageBreak/>
              <w:t xml:space="preserve">соотношение количества объектов культурного наследия, находящихся на территории района,  с утвержденными границами территории и предметами охраны за </w:t>
            </w:r>
            <w:r>
              <w:rPr>
                <w:rFonts w:ascii="Times New Roman" w:hAnsi="Times New Roman"/>
                <w:spacing w:val="-4"/>
              </w:rPr>
              <w:lastRenderedPageBreak/>
              <w:t>отчетный год к показателям за последние два года</w:t>
            </w:r>
            <w:proofErr w:type="gramStart"/>
            <w:r>
              <w:rPr>
                <w:rFonts w:ascii="Times New Roman" w:hAnsi="Times New Roman"/>
                <w:spacing w:val="-4"/>
              </w:rPr>
              <w:t>, %;</w:t>
            </w:r>
            <w:proofErr w:type="gramEnd"/>
          </w:p>
          <w:p w:rsidR="001B0634" w:rsidRDefault="001B0634">
            <w:pPr>
              <w:pStyle w:val="a8"/>
              <w:spacing w:line="276" w:lineRule="auto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соотношение количества объектов культурного наследия, находящихся на территории района, с утвержденными границами зон охраны объектов за отчетный год к показателям за последние два года, %</w:t>
            </w:r>
          </w:p>
        </w:tc>
      </w:tr>
      <w:tr w:rsidR="001B0634" w:rsidTr="00E742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Сохранение, возрождение и развитие традиционной народной культуры, народного промысла и ремёсел, поддержка народного творчества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деятельности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Торбеевский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РДК», МБУК «Районная библиотека, МБУ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Школа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искусств п. Торбеево»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rPr>
                <w:rFonts w:ascii="Times New Roman" w:eastAsia="Calibri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</w:rPr>
              <w:t>сохранение и развитие традиционной духовной культуры народов, проживающих на территории Республики Мордовия;</w:t>
            </w:r>
          </w:p>
          <w:p w:rsidR="001B0634" w:rsidRDefault="001B0634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развитие разнообразных жанров и форм самодеятельного народного творчества;</w:t>
            </w:r>
          </w:p>
          <w:p w:rsidR="001B0634" w:rsidRDefault="001B0634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расширение доступа населения к </w:t>
            </w:r>
            <w:proofErr w:type="spellStart"/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культурно-досуговым</w:t>
            </w:r>
            <w:proofErr w:type="spellEnd"/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 формам деятельности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утрата этнокультурных традиций народов, населяющих Республику Мордовия;</w:t>
            </w:r>
          </w:p>
          <w:p w:rsidR="001B0634" w:rsidRDefault="001B0634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угроза потери национальной идентичности;</w:t>
            </w:r>
          </w:p>
          <w:p w:rsidR="001B0634" w:rsidRDefault="001B0634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угроза формирования негативного образа республики в вопросах реализации национальной и культурной политики; снижения уровня </w:t>
            </w:r>
            <w:proofErr w:type="spellStart"/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досуговой</w:t>
            </w:r>
            <w:proofErr w:type="spellEnd"/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 активности населения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4" w:rsidRDefault="001B0634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соотношение количества проведенных учреждениями культуры экскурсий за отчетный год к показателям за последние два года</w:t>
            </w:r>
            <w:proofErr w:type="gramStart"/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, %;</w:t>
            </w:r>
            <w:proofErr w:type="gramEnd"/>
          </w:p>
          <w:p w:rsidR="001B0634" w:rsidRDefault="001B0634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</w:p>
          <w:p w:rsidR="001B0634" w:rsidRDefault="001B0634">
            <w:pPr>
              <w:rPr>
                <w:rFonts w:ascii="Times New Roman" w:eastAsia="Calibri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</w:rPr>
              <w:t>за отчетный год к показателям за последние два года, %</w:t>
            </w:r>
          </w:p>
        </w:tc>
      </w:tr>
      <w:tr w:rsidR="001B0634" w:rsidTr="00E742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Развитие библиотечного дела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МБУК «Районная библиотека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2024год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jc w:val="both"/>
              <w:rPr>
                <w:rFonts w:ascii="Times New Roman" w:eastAsia="Calibri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</w:rPr>
              <w:t>сохранение количества муниципальных библиотек;</w:t>
            </w:r>
          </w:p>
          <w:p w:rsidR="001B0634" w:rsidRDefault="001B0634">
            <w:pPr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увеличение числа посетителей </w:t>
            </w:r>
            <w:r>
              <w:rPr>
                <w:rFonts w:ascii="Times New Roman" w:hAnsi="Times New Roman"/>
                <w:spacing w:val="-4"/>
              </w:rPr>
              <w:lastRenderedPageBreak/>
              <w:t xml:space="preserve">и пользователей библиотек; </w:t>
            </w:r>
          </w:p>
          <w:p w:rsidR="001B0634" w:rsidRDefault="001B0634">
            <w:pPr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увеличение количества библиографических записей;</w:t>
            </w:r>
          </w:p>
          <w:p w:rsidR="001B0634" w:rsidRDefault="001B0634">
            <w:pPr>
              <w:jc w:val="both"/>
              <w:rPr>
                <w:rFonts w:ascii="Times New Roman" w:eastAsia="Calibri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</w:rPr>
              <w:t>повышение доли муниципальных библиотек, подключенных к информационно-телекоммуникационной сети «Интернет»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4" w:rsidRDefault="001B0634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lastRenderedPageBreak/>
              <w:t>угроза утраты книжной культуры;</w:t>
            </w:r>
          </w:p>
          <w:p w:rsidR="001B0634" w:rsidRDefault="001B0634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невостребованность</w:t>
            </w:r>
            <w:proofErr w:type="spellEnd"/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 книжных фондов и рост уровня безработицы </w:t>
            </w: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lastRenderedPageBreak/>
              <w:t>среди работников библиотечной отрасли;</w:t>
            </w:r>
          </w:p>
          <w:p w:rsidR="001B0634" w:rsidRDefault="001B0634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обеднение библиотечных фондов; утрата редких книг в библиотечных фондах</w:t>
            </w:r>
          </w:p>
          <w:p w:rsidR="001B0634" w:rsidRDefault="001B0634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rPr>
                <w:rFonts w:ascii="Times New Roman" w:eastAsia="Calibri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</w:rPr>
              <w:lastRenderedPageBreak/>
              <w:t xml:space="preserve">соотношение количества муниципальных библиотек за отчетный год к показателям за </w:t>
            </w:r>
            <w:r>
              <w:rPr>
                <w:rFonts w:ascii="Times New Roman" w:hAnsi="Times New Roman"/>
                <w:spacing w:val="-4"/>
              </w:rPr>
              <w:lastRenderedPageBreak/>
              <w:t>последние два года</w:t>
            </w:r>
            <w:proofErr w:type="gramStart"/>
            <w:r>
              <w:rPr>
                <w:rFonts w:ascii="Times New Roman" w:hAnsi="Times New Roman"/>
                <w:spacing w:val="-4"/>
              </w:rPr>
              <w:t>, %;</w:t>
            </w:r>
            <w:proofErr w:type="gramEnd"/>
          </w:p>
          <w:p w:rsidR="001B0634" w:rsidRDefault="001B0634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соотношение числа посетителей библиотек за отчетный год к показателям за последние два года</w:t>
            </w:r>
            <w:proofErr w:type="gramStart"/>
            <w:r>
              <w:rPr>
                <w:rFonts w:ascii="Times New Roman" w:hAnsi="Times New Roman"/>
                <w:spacing w:val="-4"/>
              </w:rPr>
              <w:t>, %;</w:t>
            </w:r>
            <w:proofErr w:type="gramEnd"/>
          </w:p>
          <w:p w:rsidR="001B0634" w:rsidRDefault="001B0634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соотношение числа пользователей библиотек за отчетный год к показателям за последние два года</w:t>
            </w:r>
            <w:proofErr w:type="gramStart"/>
            <w:r>
              <w:rPr>
                <w:rFonts w:ascii="Times New Roman" w:hAnsi="Times New Roman"/>
                <w:spacing w:val="-4"/>
              </w:rPr>
              <w:t>, %;</w:t>
            </w:r>
            <w:proofErr w:type="gramEnd"/>
          </w:p>
          <w:p w:rsidR="001B0634" w:rsidRDefault="001B0634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соотношение количества библиографических записей за отчетный год к показателям за последние два года</w:t>
            </w:r>
            <w:proofErr w:type="gramStart"/>
            <w:r>
              <w:rPr>
                <w:rFonts w:ascii="Times New Roman" w:hAnsi="Times New Roman"/>
                <w:spacing w:val="-4"/>
              </w:rPr>
              <w:t>, %;</w:t>
            </w:r>
            <w:proofErr w:type="gramEnd"/>
          </w:p>
          <w:p w:rsidR="001B0634" w:rsidRDefault="001B0634">
            <w:pPr>
              <w:rPr>
                <w:rFonts w:ascii="Times New Roman" w:eastAsia="Calibri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</w:rPr>
              <w:t>соотношение количества муниципальных библиотек, подключенных к информационно-телекоммуникационной сети «Интернет» за отчетный год к показателям за последние два года, %</w:t>
            </w:r>
          </w:p>
        </w:tc>
      </w:tr>
      <w:tr w:rsidR="001B0634" w:rsidTr="00E74290">
        <w:trPr>
          <w:trHeight w:val="35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1.6.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Развитие инфраструктуры сферы культуры и искусства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Торбеевский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РДК» МБУК «Районная библиотека МБУ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Школа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искусств п. Торбеево»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ind w:firstLine="22"/>
              <w:rPr>
                <w:rFonts w:ascii="Times New Roman" w:eastAsia="Calibri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</w:rPr>
              <w:t xml:space="preserve">обеспечение сохранности зданий, создание безопасных и благоприятных условий функционирования учреждений культуры, улучшение их материально-технической базы посредством строительства новых объектов, реконструкции и капитального ремонта существующих;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потеря значимых объектов культуры  района,</w:t>
            </w:r>
          </w:p>
          <w:p w:rsidR="001B0634" w:rsidRDefault="001B0634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ухудшение материально-технической базы учреждений культуры;</w:t>
            </w:r>
          </w:p>
          <w:p w:rsidR="001B0634" w:rsidRDefault="001B0634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качества предоставления услуг в сфере культуры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ind w:firstLine="22"/>
              <w:rPr>
                <w:rFonts w:ascii="Times New Roman" w:eastAsia="Calibri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</w:rPr>
              <w:t>влияет на следующие показатели:</w:t>
            </w:r>
          </w:p>
          <w:p w:rsidR="001B0634" w:rsidRDefault="001B0634">
            <w:pPr>
              <w:ind w:firstLine="22"/>
              <w:rPr>
                <w:rFonts w:ascii="Times New Roman" w:eastAsia="Calibri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</w:rPr>
              <w:t xml:space="preserve">увеличение количества спектаклей, концертов; рост числа посетителей музея, библиотек; увеличение числа </w:t>
            </w:r>
          </w:p>
        </w:tc>
      </w:tr>
      <w:tr w:rsidR="001B0634" w:rsidTr="00E74290">
        <w:trPr>
          <w:trHeight w:val="23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 w:rsidP="000C7F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сети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типа </w:t>
            </w:r>
          </w:p>
        </w:tc>
        <w:tc>
          <w:tcPr>
            <w:tcW w:w="1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4" w:rsidRDefault="001B0634">
            <w:pPr>
              <w:rPr>
                <w:rFonts w:ascii="Calibri" w:eastAsia="Calibri" w:hAnsi="Calibri"/>
                <w:lang w:eastAsia="en-US"/>
              </w:rPr>
            </w:pPr>
          </w:p>
          <w:p w:rsidR="001B0634" w:rsidRDefault="001B0634"/>
          <w:p w:rsidR="001B0634" w:rsidRDefault="001B0634"/>
          <w:p w:rsidR="001B0634" w:rsidRDefault="001B0634">
            <w:pPr>
              <w:ind w:firstLine="22"/>
              <w:rPr>
                <w:rFonts w:ascii="Times New Roman" w:eastAsia="Calibri" w:hAnsi="Times New Roman" w:cs="Times New Roman"/>
                <w:spacing w:val="-4"/>
                <w:lang w:eastAsia="en-US"/>
              </w:rPr>
            </w:pPr>
          </w:p>
        </w:tc>
      </w:tr>
      <w:tr w:rsidR="001B0634" w:rsidTr="001B0634">
        <w:trPr>
          <w:trHeight w:val="76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34" w:rsidRDefault="001B063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4" w:rsidRDefault="001B0634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pacing w:val="-4"/>
              </w:rPr>
              <w:t xml:space="preserve">Реконструкция здания </w:t>
            </w:r>
            <w:r>
              <w:rPr>
                <w:rFonts w:ascii="Times New Roman" w:hAnsi="Times New Roman"/>
              </w:rPr>
              <w:t>МБУК «</w:t>
            </w:r>
            <w:proofErr w:type="spellStart"/>
            <w:r>
              <w:rPr>
                <w:rFonts w:ascii="Times New Roman" w:hAnsi="Times New Roman"/>
              </w:rPr>
              <w:t>Торбеевский</w:t>
            </w:r>
            <w:proofErr w:type="spellEnd"/>
            <w:r>
              <w:rPr>
                <w:rFonts w:ascii="Times New Roman" w:hAnsi="Times New Roman"/>
              </w:rPr>
              <w:t xml:space="preserve"> РДК»</w:t>
            </w:r>
          </w:p>
          <w:p w:rsidR="001B0634" w:rsidRDefault="001B06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Торбеевский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РДК»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4" w:rsidRDefault="001B063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 год</w:t>
            </w:r>
          </w:p>
          <w:p w:rsidR="001B0634" w:rsidRDefault="001B0634">
            <w:pPr>
              <w:rPr>
                <w:rFonts w:ascii="Calibri" w:hAnsi="Calibri"/>
                <w:lang w:eastAsia="en-US"/>
              </w:rPr>
            </w:pPr>
          </w:p>
          <w:p w:rsidR="001B0634" w:rsidRDefault="001B0634"/>
          <w:p w:rsidR="001B0634" w:rsidRDefault="001B0634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4" w:rsidRDefault="001B063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 год</w:t>
            </w:r>
          </w:p>
          <w:p w:rsidR="001B0634" w:rsidRDefault="001B0634">
            <w:pPr>
              <w:rPr>
                <w:rFonts w:ascii="Calibri" w:hAnsi="Calibri"/>
                <w:lang w:eastAsia="en-US"/>
              </w:rPr>
            </w:pPr>
          </w:p>
          <w:p w:rsidR="001B0634" w:rsidRDefault="001B0634"/>
          <w:p w:rsidR="001B0634" w:rsidRDefault="001B0634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ind w:firstLine="22"/>
              <w:rPr>
                <w:rFonts w:ascii="Times New Roman" w:eastAsia="Calibri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</w:rPr>
              <w:t>обеспечение сохранности зданий, создание безопасных и благоприятных условий функционирования учреждений культуры, улучшение их материально-технической базы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качества предоставления услуг в сфере культуры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ind w:firstLine="22"/>
              <w:rPr>
                <w:rFonts w:ascii="Times New Roman" w:eastAsia="Calibri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</w:rPr>
              <w:t xml:space="preserve">увеличение удельного веса населения, участвующего в платных </w:t>
            </w:r>
            <w:proofErr w:type="spellStart"/>
            <w:r>
              <w:rPr>
                <w:rFonts w:ascii="Times New Roman" w:hAnsi="Times New Roman"/>
                <w:spacing w:val="-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мероприятиях</w:t>
            </w:r>
          </w:p>
        </w:tc>
      </w:tr>
      <w:tr w:rsidR="001B0634" w:rsidTr="001B0634">
        <w:trPr>
          <w:trHeight w:val="318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34" w:rsidRDefault="001B063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Капитальный ремонт здания Жуковского сельского клуба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труктурного подразделения МБУК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Торбеевский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РДК»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МБУК «</w:t>
            </w:r>
            <w:proofErr w:type="spellStart"/>
            <w:r>
              <w:rPr>
                <w:rFonts w:ascii="Times New Roman" w:hAnsi="Times New Roman"/>
              </w:rPr>
              <w:t>Торбеевский</w:t>
            </w:r>
            <w:proofErr w:type="spellEnd"/>
            <w:r>
              <w:rPr>
                <w:rFonts w:ascii="Times New Roman" w:hAnsi="Times New Roman"/>
              </w:rPr>
              <w:t xml:space="preserve"> РДК»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rPr>
                <w:rFonts w:ascii="Calibri" w:eastAsia="Calibri" w:hAnsi="Calibri" w:cs="Times New Roman"/>
                <w:lang w:eastAsia="en-US"/>
              </w:rPr>
            </w:pPr>
            <w: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rPr>
                <w:rFonts w:ascii="Calibri" w:eastAsia="Calibri" w:hAnsi="Calibri" w:cs="Times New Roman"/>
                <w:lang w:eastAsia="en-US"/>
              </w:rPr>
            </w:pPr>
            <w:r>
              <w:t>2022 год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rPr>
                <w:rFonts w:ascii="Times New Roman" w:eastAsia="Calibri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</w:rPr>
              <w:t>обеспечение сохранности зданий, создание безопасных и благоприятных условий функционирования учреждений культуры, улучшение их материально-технической базы посредством строительства новых объектов, реконструкции и капитального ремонта существующих;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4" w:rsidRDefault="001B0634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качества предоставления услуг в сфере культуры</w:t>
            </w:r>
          </w:p>
          <w:p w:rsidR="001B0634" w:rsidRDefault="001B0634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ind w:firstLine="22"/>
              <w:rPr>
                <w:rFonts w:ascii="Times New Roman" w:eastAsia="Calibri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</w:rPr>
              <w:t xml:space="preserve">увеличение удельного веса населения, участвующего в платных </w:t>
            </w:r>
            <w:proofErr w:type="spellStart"/>
            <w:r>
              <w:rPr>
                <w:rFonts w:ascii="Times New Roman" w:hAnsi="Times New Roman"/>
                <w:spacing w:val="-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мероприятиях;</w:t>
            </w:r>
          </w:p>
        </w:tc>
      </w:tr>
      <w:tr w:rsidR="001B0634" w:rsidTr="001B0634">
        <w:trPr>
          <w:trHeight w:val="318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34" w:rsidRDefault="001B063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Pr="005878C6" w:rsidRDefault="001B06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78C6">
              <w:rPr>
                <w:rFonts w:ascii="Times New Roman" w:hAnsi="Times New Roman" w:cs="Times New Roman"/>
              </w:rPr>
              <w:t>1,8 Обеспечение развития и укрепления материально-технической базы домов культуры, расположенных в населенных пунктах с числом жителей до 50 тыс. человек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Pr="005878C6" w:rsidRDefault="001B0634">
            <w:pPr>
              <w:pStyle w:val="a8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878C6">
              <w:rPr>
                <w:rFonts w:ascii="Times New Roman" w:hAnsi="Times New Roman"/>
                <w:sz w:val="22"/>
                <w:szCs w:val="22"/>
              </w:rPr>
              <w:t>МБУ «</w:t>
            </w:r>
            <w:proofErr w:type="spellStart"/>
            <w:r w:rsidRPr="005878C6">
              <w:rPr>
                <w:rFonts w:ascii="Times New Roman" w:hAnsi="Times New Roman"/>
                <w:sz w:val="22"/>
                <w:szCs w:val="22"/>
              </w:rPr>
              <w:t>Торбеевский</w:t>
            </w:r>
            <w:proofErr w:type="spellEnd"/>
            <w:r w:rsidRPr="005878C6">
              <w:rPr>
                <w:rFonts w:ascii="Times New Roman" w:hAnsi="Times New Roman"/>
                <w:sz w:val="22"/>
                <w:szCs w:val="22"/>
              </w:rPr>
              <w:t xml:space="preserve"> районный дом культуры»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Pr="005878C6" w:rsidRDefault="001B063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878C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Pr="005878C6" w:rsidRDefault="001B063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878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4" w:rsidRPr="005878C6" w:rsidRDefault="001B0634">
            <w:pPr>
              <w:ind w:firstLine="22"/>
              <w:jc w:val="both"/>
              <w:rPr>
                <w:rFonts w:ascii="Times New Roman" w:eastAsia="Calibri" w:hAnsi="Times New Roman" w:cs="Times New Roman"/>
                <w:spacing w:val="-4"/>
                <w:lang w:eastAsia="en-US"/>
              </w:rPr>
            </w:pPr>
            <w:r w:rsidRPr="005878C6">
              <w:rPr>
                <w:rFonts w:ascii="Times New Roman" w:hAnsi="Times New Roman" w:cs="Times New Roman"/>
                <w:spacing w:val="-4"/>
              </w:rPr>
              <w:t>увеличение количества посещений мероприятий;</w:t>
            </w:r>
          </w:p>
          <w:p w:rsidR="001B0634" w:rsidRPr="005878C6" w:rsidRDefault="001B0634">
            <w:pPr>
              <w:ind w:firstLine="22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1B0634" w:rsidRPr="005878C6" w:rsidRDefault="001B0634">
            <w:pPr>
              <w:ind w:firstLine="22"/>
              <w:jc w:val="both"/>
              <w:rPr>
                <w:rFonts w:ascii="Times New Roman" w:hAnsi="Times New Roman" w:cs="Times New Roman"/>
                <w:spacing w:val="-4"/>
              </w:rPr>
            </w:pPr>
            <w:r w:rsidRPr="005878C6">
              <w:rPr>
                <w:rFonts w:ascii="Times New Roman" w:hAnsi="Times New Roman" w:cs="Times New Roman"/>
                <w:spacing w:val="-4"/>
              </w:rPr>
              <w:t xml:space="preserve"> увеличение количества проведенных мероприятий </w:t>
            </w:r>
          </w:p>
          <w:p w:rsidR="001B0634" w:rsidRPr="005878C6" w:rsidRDefault="001B0634">
            <w:pPr>
              <w:ind w:firstLine="22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1B0634" w:rsidRPr="005878C6" w:rsidRDefault="001B0634">
            <w:pPr>
              <w:ind w:firstLine="22"/>
              <w:jc w:val="both"/>
              <w:rPr>
                <w:rFonts w:ascii="Times New Roman" w:hAnsi="Times New Roman" w:cs="Times New Roman"/>
                <w:spacing w:val="-4"/>
              </w:rPr>
            </w:pPr>
            <w:r w:rsidRPr="005878C6">
              <w:rPr>
                <w:rFonts w:ascii="Times New Roman" w:hAnsi="Times New Roman" w:cs="Times New Roman"/>
                <w:spacing w:val="-4"/>
              </w:rPr>
              <w:t>увеличение участников кружков и клубов по интересам;</w:t>
            </w:r>
          </w:p>
          <w:p w:rsidR="001B0634" w:rsidRPr="005878C6" w:rsidRDefault="001B0634">
            <w:pPr>
              <w:ind w:firstLine="22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1B0634" w:rsidRPr="005878C6" w:rsidRDefault="001B0634">
            <w:pPr>
              <w:ind w:firstLine="22"/>
              <w:jc w:val="both"/>
              <w:rPr>
                <w:rFonts w:ascii="Times New Roman" w:hAnsi="Times New Roman" w:cs="Times New Roman"/>
                <w:spacing w:val="-4"/>
              </w:rPr>
            </w:pPr>
            <w:r w:rsidRPr="005878C6">
              <w:rPr>
                <w:rFonts w:ascii="Times New Roman" w:hAnsi="Times New Roman" w:cs="Times New Roman"/>
                <w:spacing w:val="-4"/>
              </w:rPr>
              <w:t>развитие самобытного</w:t>
            </w:r>
            <w:proofErr w:type="gramStart"/>
            <w:r w:rsidRPr="005878C6">
              <w:rPr>
                <w:rFonts w:ascii="Times New Roman" w:hAnsi="Times New Roman" w:cs="Times New Roman"/>
                <w:spacing w:val="-4"/>
              </w:rPr>
              <w:t xml:space="preserve"> ,</w:t>
            </w:r>
            <w:proofErr w:type="gramEnd"/>
            <w:r w:rsidRPr="005878C6">
              <w:rPr>
                <w:rFonts w:ascii="Times New Roman" w:hAnsi="Times New Roman" w:cs="Times New Roman"/>
                <w:spacing w:val="-4"/>
              </w:rPr>
              <w:t>национального фольклора;</w:t>
            </w:r>
          </w:p>
          <w:p w:rsidR="001B0634" w:rsidRPr="005878C6" w:rsidRDefault="001B0634">
            <w:pPr>
              <w:ind w:firstLine="22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1B0634" w:rsidRPr="005878C6" w:rsidRDefault="001B0634">
            <w:pPr>
              <w:ind w:firstLine="22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1B0634" w:rsidRPr="005878C6" w:rsidRDefault="001B0634">
            <w:pPr>
              <w:ind w:right="-108"/>
              <w:jc w:val="both"/>
              <w:rPr>
                <w:rFonts w:ascii="Times New Roman" w:eastAsia="Calibri" w:hAnsi="Times New Roman" w:cs="Times New Roman"/>
                <w:spacing w:val="-4"/>
                <w:lang w:eastAsia="en-US"/>
              </w:rPr>
            </w:pPr>
            <w:r w:rsidRPr="005878C6">
              <w:rPr>
                <w:rFonts w:ascii="Times New Roman" w:hAnsi="Times New Roman" w:cs="Times New Roman"/>
                <w:spacing w:val="-4"/>
              </w:rPr>
              <w:lastRenderedPageBreak/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>снижение спроса населения на музыкально-концертные мероприятия;</w:t>
            </w:r>
          </w:p>
          <w:p w:rsidR="001B0634" w:rsidRDefault="001B0634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снижение уровня музыкально-эстетической культуры населения;</w:t>
            </w:r>
          </w:p>
          <w:p w:rsidR="001B0634" w:rsidRDefault="001B0634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утрата национально-региональных музыкальных традиций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соотношение количества посещений КДМ за отчетный год к показателям за последние два года</w:t>
            </w:r>
            <w:proofErr w:type="gramStart"/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, %; </w:t>
            </w:r>
            <w:proofErr w:type="gramEnd"/>
          </w:p>
          <w:p w:rsidR="001B0634" w:rsidRDefault="001B0634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соотношение количества проведенных мероприятий за отчетный год к показателям за последние два года</w:t>
            </w:r>
            <w:proofErr w:type="gramStart"/>
            <w:r>
              <w:rPr>
                <w:rFonts w:ascii="Times New Roman" w:hAnsi="Times New Roman"/>
                <w:spacing w:val="-4"/>
                <w:sz w:val="22"/>
                <w:szCs w:val="22"/>
              </w:rPr>
              <w:t>, %;</w:t>
            </w:r>
            <w:proofErr w:type="gramEnd"/>
          </w:p>
        </w:tc>
      </w:tr>
      <w:tr w:rsidR="001B0634" w:rsidTr="001B0634">
        <w:trPr>
          <w:gridAfter w:val="7"/>
          <w:wAfter w:w="14371" w:type="dxa"/>
          <w:trHeight w:val="49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34" w:rsidRDefault="001B063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B0634" w:rsidTr="00E74290">
        <w:tc>
          <w:tcPr>
            <w:tcW w:w="15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4" w:rsidRDefault="001B0634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1B0634" w:rsidRPr="001B0634" w:rsidRDefault="001B0634" w:rsidP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1B0634">
              <w:rPr>
                <w:rFonts w:ascii="Times New Roman" w:hAnsi="Times New Roman"/>
              </w:rPr>
              <w:t>2. ПОДПРОГРАММА «ТУРИЗМ»</w:t>
            </w:r>
          </w:p>
        </w:tc>
      </w:tr>
      <w:tr w:rsidR="001B0634" w:rsidTr="00E742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Развитие приоритетных видов туризма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Торбеевский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РДК» МБУК «Районная библиотека </w:t>
            </w:r>
          </w:p>
          <w:p w:rsidR="001B0634" w:rsidRDefault="001B0634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Школа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искусств п. Торбеево»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2019год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2024год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прямое увеличение въездного туристского потока посредством приема участников и гостей событийных проектов, создание дополнительных информационных поводов для СМИ, повышение узнаваемости района, развитие туристских брендов региона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отсутствие интереса к посещению региона со стороны определенной аудитории (в том числе проживающей на значительном расстоянии от региона, проживающей за рубежом), снижение имиджа региона как значимого туристского центра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увеличение численности лиц, размещенных в гостиницах, санаторно-курортных </w:t>
            </w:r>
          </w:p>
          <w:p w:rsidR="001B0634" w:rsidRDefault="001B0634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</w:rPr>
              <w:t xml:space="preserve">рост объема платных услуг в сфере культуры, </w:t>
            </w:r>
            <w:r>
              <w:rPr>
                <w:rFonts w:ascii="Times New Roman" w:hAnsi="Times New Roman"/>
                <w:spacing w:val="-4"/>
              </w:rPr>
              <w:t>за отчетный год к показателям за последние два года</w:t>
            </w:r>
            <w:proofErr w:type="gramStart"/>
            <w:r>
              <w:rPr>
                <w:rFonts w:ascii="Times New Roman" w:hAnsi="Times New Roman"/>
                <w:spacing w:val="-4"/>
              </w:rPr>
              <w:t>, %;</w:t>
            </w:r>
            <w:proofErr w:type="gramEnd"/>
          </w:p>
        </w:tc>
      </w:tr>
      <w:tr w:rsidR="001B0634" w:rsidTr="00E74290">
        <w:tc>
          <w:tcPr>
            <w:tcW w:w="15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Pr="001B0634" w:rsidRDefault="001B0634" w:rsidP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1B0634">
              <w:rPr>
                <w:rFonts w:ascii="Times New Roman" w:hAnsi="Times New Roman"/>
              </w:rPr>
              <w:t>3. ПОДПРОГРАММА «ОБЕСПЕЧЕНИЕ УСЛОВИЙ РЕАЛИЗАЦИИ П</w:t>
            </w:r>
            <w:r w:rsidRPr="001B0634">
              <w:rPr>
                <w:rFonts w:ascii="Times New Roman" w:hAnsi="Times New Roman"/>
                <w:spacing w:val="-4"/>
              </w:rPr>
              <w:t>РОГРАММЫ»</w:t>
            </w:r>
          </w:p>
        </w:tc>
      </w:tr>
      <w:tr w:rsidR="001B0634" w:rsidTr="00E742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Совершенствование обеспечения реализации </w:t>
            </w:r>
            <w:r>
              <w:rPr>
                <w:rFonts w:ascii="Times New Roman" w:hAnsi="Times New Roman"/>
              </w:rPr>
              <w:lastRenderedPageBreak/>
              <w:t>государственной программы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Отдел по культуре управления по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социальной работе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2019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создание эффективной системы управления реализацией Программы,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эффективное управление отраслями культуры и туризма;</w:t>
            </w:r>
          </w:p>
          <w:p w:rsidR="001B0634" w:rsidRDefault="001B0634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обеспечение выполнения целей, задач и показателей Программы в целом, в разрезе подпрограмм и основных мероприятий;</w:t>
            </w:r>
          </w:p>
          <w:p w:rsidR="001B0634" w:rsidRDefault="001B06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в сферах культуры и туризма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lastRenderedPageBreak/>
              <w:t xml:space="preserve">недостаточная межуровневая координация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lastRenderedPageBreak/>
              <w:t>региональных и муниципальных органов исполнительной власти, осуществляющих управление в сферах культуры и туризма;</w:t>
            </w:r>
          </w:p>
          <w:p w:rsidR="001B0634" w:rsidRDefault="001B0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>слабое нормативно-методическое обеспечение отраслевой деятельности;</w:t>
            </w:r>
          </w:p>
          <w:p w:rsidR="001B0634" w:rsidRDefault="001B063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</w:rPr>
              <w:t xml:space="preserve">потеря управляемости отраслей, нарушение планируемых сроков реализации мероприятий подпрограммы, невыполнение ее цели и задач, </w:t>
            </w:r>
            <w:proofErr w:type="spellStart"/>
            <w:r>
              <w:rPr>
                <w:rFonts w:ascii="Times New Roman" w:hAnsi="Times New Roman"/>
                <w:spacing w:val="-4"/>
              </w:rPr>
              <w:t>недостижение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плановых значений показателей, снижение эффективности использования ресурсов и качества выполнения мероприятий;</w:t>
            </w:r>
          </w:p>
          <w:p w:rsidR="001B0634" w:rsidRDefault="001B0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>недофинансирование, сокращение или прекращение ее мероприятий; снижение эффективности работы учреждений, предприятий и организаций туристской индустрии и качество предоставляемых услуг;</w:t>
            </w:r>
          </w:p>
          <w:p w:rsidR="001B0634" w:rsidRDefault="001B0634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pacing w:val="-4"/>
              </w:rPr>
              <w:lastRenderedPageBreak/>
              <w:t xml:space="preserve">снижение инвестиционной привлекательности сфер культуры и туризма, необоснованный рост стоимости услуг в них, снижение объема предоставляемых населению платных услуг и потребительских предпочтений населения, </w:t>
            </w:r>
            <w:proofErr w:type="spellStart"/>
            <w:r>
              <w:rPr>
                <w:rFonts w:ascii="Times New Roman" w:hAnsi="Times New Roman"/>
                <w:spacing w:val="-4"/>
              </w:rPr>
              <w:t>нереализация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наиболее затратных мероприятий подпрограммы, в том числе мероприятий, связанных со строительством, реконструкцией и капитальным ремонтом учреждений культуры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4" w:rsidRDefault="001B0634">
            <w:pPr>
              <w:pStyle w:val="a8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уровень удовлетворенности населения Республики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Мордовия качеством предоставления государственных и муниципальных услуг в сфере культуры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, %;</w:t>
            </w:r>
            <w:proofErr w:type="gramEnd"/>
          </w:p>
        </w:tc>
      </w:tr>
    </w:tbl>
    <w:p w:rsidR="00E74290" w:rsidRDefault="00E74290" w:rsidP="00E74290">
      <w:pPr>
        <w:spacing w:after="0"/>
        <w:rPr>
          <w:b/>
          <w:bCs/>
        </w:rPr>
        <w:sectPr w:rsidR="00E74290">
          <w:pgSz w:w="16838" w:h="11906" w:orient="landscape"/>
          <w:pgMar w:top="1135" w:right="1134" w:bottom="851" w:left="1134" w:header="709" w:footer="709" w:gutter="0"/>
          <w:cols w:space="720"/>
        </w:sectPr>
      </w:pPr>
    </w:p>
    <w:p w:rsidR="00E74290" w:rsidRDefault="001B0634" w:rsidP="00E74290">
      <w:pPr>
        <w:pStyle w:val="msonormalbullet3gif"/>
        <w:autoSpaceDE w:val="0"/>
        <w:autoSpaceDN w:val="0"/>
        <w:adjustRightInd w:val="0"/>
        <w:spacing w:before="0" w:beforeAutospacing="0" w:after="0" w:afterAutospacing="0"/>
        <w:ind w:left="10915" w:hanging="9923"/>
        <w:contextualSpacing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5 </w:t>
      </w:r>
    </w:p>
    <w:p w:rsidR="00E74290" w:rsidRDefault="00E74290" w:rsidP="00E74290">
      <w:pPr>
        <w:pStyle w:val="a3"/>
        <w:ind w:right="-82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 программе </w:t>
      </w:r>
    </w:p>
    <w:p w:rsidR="00E74290" w:rsidRDefault="00E74290" w:rsidP="00E74290">
      <w:pPr>
        <w:pStyle w:val="a3"/>
        <w:ind w:right="-82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культуры  и туризма  </w:t>
      </w:r>
    </w:p>
    <w:p w:rsidR="00E74290" w:rsidRDefault="00E74290" w:rsidP="00E74290">
      <w:pPr>
        <w:pStyle w:val="a3"/>
        <w:ind w:right="-82"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Торбеевского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района</w:t>
      </w:r>
    </w:p>
    <w:p w:rsidR="00E74290" w:rsidRDefault="00E74290" w:rsidP="00E74290">
      <w:pPr>
        <w:pStyle w:val="a3"/>
        <w:ind w:right="-82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2019– 2024годы»</w:t>
      </w:r>
    </w:p>
    <w:p w:rsidR="00E74290" w:rsidRDefault="00E74290" w:rsidP="00E74290">
      <w:pPr>
        <w:pStyle w:val="a3"/>
        <w:spacing w:line="276" w:lineRule="auto"/>
        <w:ind w:right="-82"/>
        <w:rPr>
          <w:rFonts w:ascii="Times New Roman" w:hAnsi="Times New Roman"/>
          <w:sz w:val="28"/>
          <w:szCs w:val="28"/>
        </w:rPr>
      </w:pPr>
    </w:p>
    <w:p w:rsidR="00E74290" w:rsidRDefault="001B0634" w:rsidP="00E7429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1B0634">
        <w:rPr>
          <w:rFonts w:ascii="Times New Roman" w:hAnsi="Times New Roman"/>
          <w:color w:val="000000"/>
          <w:sz w:val="28"/>
          <w:szCs w:val="28"/>
        </w:rPr>
        <w:t>РЕСУРСНОЕ ОБЕСПЕЧЕНИЕ</w:t>
      </w:r>
      <w:r w:rsidRPr="001B0634">
        <w:rPr>
          <w:rFonts w:ascii="Times New Roman" w:hAnsi="Times New Roman"/>
          <w:sz w:val="28"/>
          <w:szCs w:val="28"/>
        </w:rPr>
        <w:t xml:space="preserve"> И ПРОГНОЗНАЯ (СПРАВОЧНАЯ) ОЦЕНКА РАСХОДОВ  ФЕДЕРАЛЬНОГО,</w:t>
      </w:r>
      <w:r w:rsidRPr="001B0634">
        <w:rPr>
          <w:rFonts w:ascii="Times New Roman" w:hAnsi="Times New Roman"/>
          <w:sz w:val="28"/>
          <w:szCs w:val="28"/>
        </w:rPr>
        <w:br/>
        <w:t>РЕСПУБЛИКАНСКОГО БЮДЖЕТА РЕСПУБЛИКИ МОРДОВИЯ, МУНИЦИПАЛЬНОГО БЮДЖЕТА И   ЮРИДИЧЕСКИХ ЛИЦ НА РЕАЛИЗАЦИЮ ЦЕЛЕЙ МУНИЦИПАЛЬНОЙ ЦЕЛЕВОЙ ПРОГРАММЫ  «РАЗВИТИЕ КУЛЬТУРЫ  И ТУРИЗМА»  ТОРБЕЕВСКОГО МУНИЦИПАЛЬНОГО  РАЙОНА НА 2019 – 2024 ГОДЫ»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75"/>
        <w:gridCol w:w="3363"/>
        <w:gridCol w:w="3177"/>
        <w:gridCol w:w="1039"/>
        <w:gridCol w:w="1127"/>
        <w:gridCol w:w="1141"/>
        <w:gridCol w:w="777"/>
        <w:gridCol w:w="1119"/>
        <w:gridCol w:w="797"/>
      </w:tblGrid>
      <w:tr w:rsidR="005878C6" w:rsidRPr="001B0634" w:rsidTr="00D7523C">
        <w:trPr>
          <w:cantSplit/>
          <w:trHeight w:val="483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8C6" w:rsidRPr="005878C6" w:rsidRDefault="005878C6" w:rsidP="00FE0EE3">
            <w:pPr>
              <w:pStyle w:val="a8"/>
              <w:jc w:val="center"/>
              <w:rPr>
                <w:rFonts w:ascii="Times New Roman" w:hAnsi="Times New Roman"/>
              </w:rPr>
            </w:pPr>
            <w:r w:rsidRPr="005878C6">
              <w:rPr>
                <w:rFonts w:ascii="Times New Roman" w:hAnsi="Times New Roman"/>
              </w:rPr>
              <w:t>Статус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8C6" w:rsidRPr="005878C6" w:rsidRDefault="005878C6" w:rsidP="007B5A3B">
            <w:pPr>
              <w:pStyle w:val="a8"/>
              <w:jc w:val="center"/>
              <w:rPr>
                <w:rFonts w:ascii="Times New Roman" w:hAnsi="Times New Roman"/>
              </w:rPr>
            </w:pPr>
            <w:r w:rsidRPr="005878C6">
              <w:rPr>
                <w:rFonts w:ascii="Times New Roman" w:hAnsi="Times New Roman"/>
              </w:rPr>
              <w:t>Наименование государственной программы (подпрограммы)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8C6" w:rsidRPr="005878C6" w:rsidRDefault="005878C6" w:rsidP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5878C6">
              <w:rPr>
                <w:rFonts w:ascii="Times New Roman" w:hAnsi="Times New Roman"/>
              </w:rPr>
              <w:t>Ответственный исполнитель,</w:t>
            </w:r>
          </w:p>
          <w:p w:rsidR="005878C6" w:rsidRPr="005878C6" w:rsidRDefault="005878C6" w:rsidP="005878C6">
            <w:pPr>
              <w:pStyle w:val="a8"/>
              <w:jc w:val="center"/>
              <w:rPr>
                <w:rFonts w:ascii="Times New Roman" w:hAnsi="Times New Roman"/>
              </w:rPr>
            </w:pPr>
            <w:r w:rsidRPr="005878C6">
              <w:rPr>
                <w:rFonts w:ascii="Times New Roman" w:hAnsi="Times New Roman"/>
              </w:rPr>
              <w:t>соисполнители, заказчик-координатор</w:t>
            </w:r>
          </w:p>
        </w:tc>
        <w:tc>
          <w:tcPr>
            <w:tcW w:w="6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5878C6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5878C6">
              <w:rPr>
                <w:rFonts w:ascii="Times New Roman" w:hAnsi="Times New Roman"/>
              </w:rPr>
              <w:t>Оценка расходов по годам тыс.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878C6" w:rsidRPr="001B0634" w:rsidTr="00D7523C">
        <w:trPr>
          <w:cantSplit/>
          <w:trHeight w:val="573"/>
        </w:trPr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5878C6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5878C6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5878C6" w:rsidRDefault="005878C6" w:rsidP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5878C6" w:rsidRDefault="005878C6" w:rsidP="00BC746F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5878C6">
              <w:rPr>
                <w:rFonts w:ascii="Times New Roman" w:hAnsi="Times New Roman"/>
              </w:rPr>
              <w:t>2019 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5878C6" w:rsidRDefault="005878C6" w:rsidP="00BC746F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5878C6">
              <w:rPr>
                <w:rFonts w:ascii="Times New Roman" w:hAnsi="Times New Roman"/>
              </w:rPr>
              <w:t>2020 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78C6" w:rsidRPr="005878C6" w:rsidRDefault="005878C6" w:rsidP="00BC746F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5878C6">
              <w:rPr>
                <w:rFonts w:ascii="Times New Roman" w:hAnsi="Times New Roman"/>
              </w:rPr>
              <w:t>2021 г.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78C6" w:rsidRPr="005878C6" w:rsidRDefault="005878C6" w:rsidP="00BC746F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5878C6">
              <w:rPr>
                <w:rFonts w:ascii="Times New Roman" w:hAnsi="Times New Roman"/>
              </w:rPr>
              <w:t>2022г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78C6" w:rsidRPr="005878C6" w:rsidRDefault="005878C6" w:rsidP="00BC746F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5878C6">
              <w:rPr>
                <w:rFonts w:ascii="Times New Roman" w:hAnsi="Times New Roman"/>
              </w:rPr>
              <w:t>2023г.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5878C6" w:rsidRDefault="005878C6" w:rsidP="00BC746F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5878C6">
              <w:rPr>
                <w:rFonts w:ascii="Times New Roman" w:hAnsi="Times New Roman"/>
              </w:rPr>
              <w:t>2024 г.</w:t>
            </w:r>
          </w:p>
        </w:tc>
      </w:tr>
      <w:tr w:rsidR="005878C6" w:rsidRPr="001B0634" w:rsidTr="005878C6">
        <w:trPr>
          <w:cantSplit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5878C6" w:rsidRDefault="005878C6" w:rsidP="005878C6">
            <w:pPr>
              <w:jc w:val="center"/>
              <w:rPr>
                <w:sz w:val="24"/>
                <w:szCs w:val="24"/>
              </w:rPr>
            </w:pPr>
            <w:r w:rsidRPr="005878C6">
              <w:rPr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5878C6" w:rsidRDefault="005878C6" w:rsidP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5878C6">
              <w:rPr>
                <w:rFonts w:ascii="Times New Roman" w:hAnsi="Times New Roman"/>
              </w:rPr>
              <w:t>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5878C6" w:rsidRDefault="005878C6" w:rsidP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5878C6">
              <w:rPr>
                <w:rFonts w:ascii="Times New Roman" w:hAnsi="Times New Roman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5878C6" w:rsidRDefault="005878C6" w:rsidP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5878C6">
              <w:rPr>
                <w:rFonts w:ascii="Times New Roman" w:hAnsi="Times New Roman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5878C6" w:rsidRDefault="005878C6" w:rsidP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5878C6">
              <w:rPr>
                <w:rFonts w:ascii="Times New Roman" w:hAnsi="Times New Roman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5878C6" w:rsidRDefault="005878C6" w:rsidP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5878C6">
              <w:rPr>
                <w:rFonts w:ascii="Times New Roman" w:hAnsi="Times New Roman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5878C6" w:rsidRDefault="005878C6" w:rsidP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5878C6">
              <w:rPr>
                <w:rFonts w:ascii="Times New Roman" w:hAnsi="Times New Roman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5878C6" w:rsidRDefault="005878C6" w:rsidP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5878C6">
              <w:rPr>
                <w:rFonts w:ascii="Times New Roman" w:hAnsi="Times New Roman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5878C6" w:rsidRDefault="005878C6" w:rsidP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5878C6">
              <w:rPr>
                <w:rFonts w:ascii="Times New Roman" w:hAnsi="Times New Roman"/>
              </w:rPr>
              <w:t>9</w:t>
            </w:r>
          </w:p>
        </w:tc>
      </w:tr>
      <w:tr w:rsidR="005878C6" w:rsidRPr="001B0634" w:rsidTr="005878C6">
        <w:trPr>
          <w:cantSplit/>
          <w:trHeight w:val="553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0634">
              <w:rPr>
                <w:rFonts w:ascii="Times New Roman" w:hAnsi="Times New Roman"/>
                <w:sz w:val="24"/>
                <w:szCs w:val="24"/>
              </w:rPr>
              <w:t xml:space="preserve">Районная   программа 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6" w:rsidRPr="001B0634" w:rsidRDefault="005878C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0634">
              <w:rPr>
                <w:rFonts w:ascii="Times New Roman" w:hAnsi="Times New Roman"/>
                <w:sz w:val="24"/>
                <w:szCs w:val="24"/>
              </w:rPr>
              <w:t xml:space="preserve">«Развитие культуры  и туризма»  </w:t>
            </w:r>
            <w:proofErr w:type="spellStart"/>
            <w:r w:rsidRPr="001B0634">
              <w:rPr>
                <w:rFonts w:ascii="Times New Roman" w:hAnsi="Times New Roman"/>
                <w:sz w:val="24"/>
                <w:szCs w:val="24"/>
              </w:rPr>
              <w:t>Торбеевского</w:t>
            </w:r>
            <w:proofErr w:type="spellEnd"/>
            <w:r w:rsidRPr="001B0634">
              <w:rPr>
                <w:rFonts w:ascii="Times New Roman" w:hAnsi="Times New Roman"/>
                <w:sz w:val="24"/>
                <w:szCs w:val="24"/>
              </w:rPr>
              <w:t xml:space="preserve"> муниципального  района на 2019 – 2024 годы»</w:t>
            </w:r>
          </w:p>
          <w:p w:rsidR="005878C6" w:rsidRPr="001B0634" w:rsidRDefault="00587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1B0634">
              <w:rPr>
                <w:rFonts w:ascii="Times New Roman" w:hAnsi="Times New Roman"/>
              </w:rPr>
              <w:t xml:space="preserve"> 2793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1721,098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1B0634">
              <w:rPr>
                <w:rFonts w:ascii="Times New Roman" w:hAnsi="Times New Roman"/>
              </w:rPr>
              <w:t>105978,53615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ind w:left="-108"/>
              <w:rPr>
                <w:rFonts w:ascii="Times New Roman" w:hAnsi="Times New Roman"/>
                <w:highlight w:val="green"/>
              </w:rPr>
            </w:pPr>
            <w:r w:rsidRPr="001B0634">
              <w:rPr>
                <w:rFonts w:ascii="Times New Roman" w:hAnsi="Times New Roman"/>
              </w:rPr>
              <w:t xml:space="preserve">50865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1B0634">
              <w:rPr>
                <w:rFonts w:ascii="Times New Roman" w:hAnsi="Times New Roman"/>
              </w:rPr>
              <w:t xml:space="preserve">5820,0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1B0634">
              <w:rPr>
                <w:rFonts w:ascii="Times New Roman" w:hAnsi="Times New Roman"/>
              </w:rPr>
              <w:t xml:space="preserve">7320,0 </w:t>
            </w:r>
          </w:p>
        </w:tc>
      </w:tr>
      <w:tr w:rsidR="005878C6" w:rsidRPr="001B0634" w:rsidTr="005878C6">
        <w:trPr>
          <w:cantSplit/>
        </w:trPr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республиканский бюджет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1B0634">
              <w:rPr>
                <w:rFonts w:ascii="Times New Roman" w:hAnsi="Times New Roman"/>
              </w:rPr>
              <w:t>483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  <w:r w:rsidRPr="001B0634">
              <w:t>274,998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1B0634">
              <w:rPr>
                <w:rFonts w:ascii="Times New Roman" w:hAnsi="Times New Roman"/>
              </w:rPr>
              <w:t>20983,7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10017,73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rPr>
                <w:rFonts w:ascii="Calibri" w:eastAsia="Calibri" w:hAnsi="Calibri" w:cs="Times New Roman"/>
                <w:lang w:eastAsia="en-US"/>
              </w:rPr>
            </w:pPr>
            <w:r w:rsidRPr="001B0634">
              <w:rPr>
                <w:rFonts w:ascii="Times New Roman" w:hAnsi="Times New Roman"/>
              </w:rPr>
              <w:t xml:space="preserve"> 640,0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rPr>
                <w:rFonts w:ascii="Calibri" w:eastAsia="Calibri" w:hAnsi="Calibri" w:cs="Times New Roman"/>
                <w:lang w:eastAsia="en-US"/>
              </w:rPr>
            </w:pPr>
            <w:r w:rsidRPr="001B0634">
              <w:rPr>
                <w:rFonts w:ascii="Times New Roman" w:hAnsi="Times New Roman"/>
              </w:rPr>
              <w:t xml:space="preserve"> 155,0</w:t>
            </w:r>
          </w:p>
        </w:tc>
      </w:tr>
      <w:tr w:rsidR="005878C6" w:rsidRPr="001B0634" w:rsidTr="005878C6">
        <w:trPr>
          <w:cantSplit/>
        </w:trPr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федеральный бюджет РФ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1B0634">
              <w:rPr>
                <w:rFonts w:ascii="Times New Roman" w:hAnsi="Times New Roman"/>
              </w:rPr>
              <w:t>1633,1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879,999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1B0634">
              <w:rPr>
                <w:rFonts w:ascii="Times New Roman" w:hAnsi="Times New Roman"/>
              </w:rPr>
              <w:t>83935,021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ind w:left="-108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39779,92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rPr>
                <w:rFonts w:ascii="Calibri" w:eastAsia="Calibri" w:hAnsi="Calibri" w:cs="Times New Roman"/>
                <w:lang w:eastAsia="en-US"/>
              </w:rPr>
            </w:pPr>
            <w:r w:rsidRPr="001B0634">
              <w:rPr>
                <w:rFonts w:ascii="Times New Roman" w:hAnsi="Times New Roman"/>
              </w:rPr>
              <w:t xml:space="preserve"> 4574,0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rPr>
                <w:rFonts w:ascii="Calibri" w:eastAsia="Calibri" w:hAnsi="Calibri" w:cs="Times New Roman"/>
                <w:lang w:eastAsia="en-US"/>
              </w:rPr>
            </w:pPr>
            <w:r w:rsidRPr="001B0634">
              <w:rPr>
                <w:rFonts w:ascii="Times New Roman" w:hAnsi="Times New Roman"/>
              </w:rPr>
              <w:t xml:space="preserve"> 6507,5</w:t>
            </w:r>
          </w:p>
        </w:tc>
      </w:tr>
      <w:tr w:rsidR="005878C6" w:rsidRPr="001B0634" w:rsidTr="005878C6">
        <w:trPr>
          <w:cantSplit/>
        </w:trPr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1B0634">
              <w:rPr>
                <w:rFonts w:ascii="Times New Roman" w:hAnsi="Times New Roman"/>
              </w:rPr>
              <w:t>661,7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1B0634">
              <w:rPr>
                <w:rFonts w:ascii="Times New Roman" w:hAnsi="Times New Roman"/>
              </w:rPr>
              <w:t>566,101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1B0634">
              <w:rPr>
                <w:rFonts w:ascii="Times New Roman" w:hAnsi="Times New Roman"/>
              </w:rPr>
              <w:t xml:space="preserve">1059,81515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1058,35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rPr>
                <w:rFonts w:ascii="Calibri" w:eastAsia="Calibri" w:hAnsi="Calibri" w:cs="Times New Roman"/>
                <w:lang w:eastAsia="en-US"/>
              </w:rPr>
            </w:pPr>
            <w:r w:rsidRPr="001B0634">
              <w:rPr>
                <w:rFonts w:ascii="Times New Roman" w:hAnsi="Times New Roman"/>
              </w:rPr>
              <w:t xml:space="preserve"> 606,0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rPr>
                <w:rFonts w:ascii="Calibri" w:eastAsia="Calibri" w:hAnsi="Calibri" w:cs="Times New Roman"/>
                <w:lang w:eastAsia="en-US"/>
              </w:rPr>
            </w:pPr>
            <w:r w:rsidRPr="001B0634">
              <w:rPr>
                <w:rFonts w:ascii="Times New Roman" w:hAnsi="Times New Roman"/>
              </w:rPr>
              <w:t xml:space="preserve"> 657,5</w:t>
            </w:r>
          </w:p>
        </w:tc>
      </w:tr>
      <w:tr w:rsidR="005878C6" w:rsidRPr="001B0634" w:rsidTr="005878C6">
        <w:trPr>
          <w:cantSplit/>
          <w:trHeight w:val="633"/>
        </w:trPr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</w:t>
            </w:r>
          </w:p>
        </w:tc>
      </w:tr>
      <w:tr w:rsidR="005878C6" w:rsidRPr="001B0634" w:rsidTr="005878C6">
        <w:trPr>
          <w:cantSplit/>
          <w:trHeight w:val="373"/>
        </w:trPr>
        <w:tc>
          <w:tcPr>
            <w:tcW w:w="6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0634">
              <w:rPr>
                <w:rFonts w:ascii="Times New Roman" w:hAnsi="Times New Roman"/>
              </w:rPr>
              <w:t>У</w:t>
            </w:r>
            <w:r w:rsidRPr="001B0634">
              <w:rPr>
                <w:rFonts w:ascii="Times New Roman" w:hAnsi="Times New Roman"/>
                <w:bCs/>
                <w:color w:val="26282F"/>
              </w:rPr>
              <w:t>крепление материально-технической базы объектов культуры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  <w:kern w:val="2"/>
              </w:rPr>
              <w:t>1958,0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49895,0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ind w:left="-108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38635,0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5000,0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6500,0 </w:t>
            </w:r>
          </w:p>
        </w:tc>
      </w:tr>
      <w:tr w:rsidR="005878C6" w:rsidRPr="001B0634" w:rsidTr="005878C6">
        <w:trPr>
          <w:cantSplit/>
          <w:trHeight w:val="577"/>
        </w:trPr>
        <w:tc>
          <w:tcPr>
            <w:tcW w:w="6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республиканский бюджет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387,7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9879,25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7649,73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500,0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65,0 </w:t>
            </w:r>
          </w:p>
        </w:tc>
      </w:tr>
      <w:tr w:rsidR="005878C6" w:rsidRPr="001B0634" w:rsidTr="005878C6">
        <w:trPr>
          <w:cantSplit/>
          <w:trHeight w:val="420"/>
        </w:trPr>
        <w:tc>
          <w:tcPr>
            <w:tcW w:w="6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федеральный бюджет РФ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1550,7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39516,8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ind w:left="-108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30598,92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4450,0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6428,5 </w:t>
            </w:r>
          </w:p>
        </w:tc>
      </w:tr>
      <w:tr w:rsidR="005878C6" w:rsidRPr="001B0634" w:rsidTr="005878C6">
        <w:trPr>
          <w:cantSplit/>
          <w:trHeight w:val="585"/>
        </w:trPr>
        <w:tc>
          <w:tcPr>
            <w:tcW w:w="6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19,6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498,95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386,35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5,0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6,5 </w:t>
            </w:r>
          </w:p>
        </w:tc>
      </w:tr>
      <w:tr w:rsidR="005878C6" w:rsidRPr="001B0634" w:rsidTr="005878C6">
        <w:trPr>
          <w:cantSplit/>
          <w:trHeight w:val="495"/>
        </w:trPr>
        <w:tc>
          <w:tcPr>
            <w:tcW w:w="6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</w:tr>
      <w:tr w:rsidR="005878C6" w:rsidRPr="001B0634" w:rsidTr="005878C6">
        <w:trPr>
          <w:cantSplit/>
        </w:trPr>
        <w:tc>
          <w:tcPr>
            <w:tcW w:w="6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1010,101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  <w:r w:rsidRPr="001B0634">
              <w:rPr>
                <w:rFonts w:ascii="Times New Roman" w:hAnsi="Times New Roman"/>
                <w:kern w:val="2"/>
              </w:rPr>
              <w:t>1010,101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</w:tr>
      <w:tr w:rsidR="005878C6" w:rsidRPr="001B0634" w:rsidTr="005878C6">
        <w:trPr>
          <w:cantSplit/>
        </w:trPr>
        <w:tc>
          <w:tcPr>
            <w:tcW w:w="6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республиканский бюджет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200,00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  <w:r w:rsidRPr="001B0634">
              <w:t>200,00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</w:tr>
      <w:tr w:rsidR="005878C6" w:rsidRPr="001B0634" w:rsidTr="005878C6">
        <w:trPr>
          <w:cantSplit/>
        </w:trPr>
        <w:tc>
          <w:tcPr>
            <w:tcW w:w="6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федеральный бюджет РФ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800,00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  <w:r w:rsidRPr="001B0634">
              <w:t>800,00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</w:tr>
      <w:tr w:rsidR="005878C6" w:rsidRPr="001B0634" w:rsidTr="005878C6">
        <w:trPr>
          <w:cantSplit/>
        </w:trPr>
        <w:tc>
          <w:tcPr>
            <w:tcW w:w="6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10, 101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  <w:r w:rsidRPr="001B0634">
              <w:t>10,101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</w:tr>
      <w:tr w:rsidR="005878C6" w:rsidRPr="001B0634" w:rsidTr="005878C6">
        <w:trPr>
          <w:cantSplit/>
        </w:trPr>
        <w:tc>
          <w:tcPr>
            <w:tcW w:w="6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</w:tr>
      <w:tr w:rsidR="005878C6" w:rsidRPr="001B0634" w:rsidTr="005878C6">
        <w:trPr>
          <w:cantSplit/>
          <w:trHeight w:val="270"/>
        </w:trPr>
        <w:tc>
          <w:tcPr>
            <w:tcW w:w="6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 w:rsidP="000C7F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0634">
              <w:rPr>
                <w:rFonts w:ascii="Times New Roman" w:hAnsi="Times New Roman"/>
                <w:sz w:val="24"/>
                <w:szCs w:val="24"/>
              </w:rPr>
              <w:t xml:space="preserve">Развитие сети учреждений </w:t>
            </w:r>
            <w:proofErr w:type="spellStart"/>
            <w:r w:rsidRPr="001B0634"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1B0634">
              <w:rPr>
                <w:rFonts w:ascii="Times New Roman" w:hAnsi="Times New Roman"/>
                <w:sz w:val="24"/>
                <w:szCs w:val="24"/>
              </w:rPr>
              <w:t xml:space="preserve"> типа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  <w:r w:rsidRPr="001B0634">
              <w:rPr>
                <w:rFonts w:ascii="Times New Roman" w:hAnsi="Times New Roman"/>
                <w:kern w:val="2"/>
              </w:rPr>
              <w:t>44191,920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  <w:r w:rsidRPr="001B0634">
              <w:t>11000,00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</w:tr>
      <w:tr w:rsidR="005878C6" w:rsidRPr="001B0634" w:rsidTr="005878C6">
        <w:trPr>
          <w:cantSplit/>
          <w:trHeight w:val="360"/>
        </w:trPr>
        <w:tc>
          <w:tcPr>
            <w:tcW w:w="6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республиканский бюджет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  <w:r w:rsidRPr="001B0634">
              <w:t>8750,00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  <w:r w:rsidRPr="001B0634">
              <w:t>2178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</w:tr>
      <w:tr w:rsidR="005878C6" w:rsidRPr="001B0634" w:rsidTr="005878C6">
        <w:trPr>
          <w:cantSplit/>
          <w:trHeight w:val="330"/>
        </w:trPr>
        <w:tc>
          <w:tcPr>
            <w:tcW w:w="6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федеральный бюджет РФ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  <w:r w:rsidRPr="001B0634">
              <w:t>35000,00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  <w:r w:rsidRPr="001B0634">
              <w:t>8712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</w:tr>
      <w:tr w:rsidR="005878C6" w:rsidRPr="001B0634" w:rsidTr="005878C6">
        <w:trPr>
          <w:cantSplit/>
          <w:trHeight w:val="463"/>
        </w:trPr>
        <w:tc>
          <w:tcPr>
            <w:tcW w:w="6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  <w:r w:rsidRPr="001B0634">
              <w:t>441,92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  <w:r w:rsidRPr="001B0634">
              <w:t>110,00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</w:tr>
      <w:tr w:rsidR="005878C6" w:rsidRPr="001B0634" w:rsidTr="005878C6">
        <w:trPr>
          <w:cantSplit/>
          <w:trHeight w:val="540"/>
        </w:trPr>
        <w:tc>
          <w:tcPr>
            <w:tcW w:w="6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</w:tr>
      <w:tr w:rsidR="005878C6" w:rsidRPr="001B0634" w:rsidTr="005878C6">
        <w:trPr>
          <w:cantSplit/>
        </w:trPr>
        <w:tc>
          <w:tcPr>
            <w:tcW w:w="6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B0634">
              <w:rPr>
                <w:rFonts w:ascii="Times New Roman" w:hAnsi="Times New Roman"/>
                <w:sz w:val="24"/>
                <w:szCs w:val="24"/>
              </w:rPr>
              <w:t>Культурно-досуговая</w:t>
            </w:r>
            <w:proofErr w:type="spellEnd"/>
            <w:r w:rsidRPr="001B0634">
              <w:rPr>
                <w:rFonts w:ascii="Times New Roman" w:hAnsi="Times New Roman"/>
                <w:sz w:val="24"/>
                <w:szCs w:val="24"/>
              </w:rPr>
              <w:t xml:space="preserve"> деятельность: с</w:t>
            </w:r>
            <w:r w:rsidRPr="001B0634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охранение и развитие народного творчества, народных промыслов и ремёсел и </w:t>
            </w:r>
            <w:proofErr w:type="spellStart"/>
            <w:r w:rsidRPr="001B0634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культурно-досуговая</w:t>
            </w:r>
            <w:proofErr w:type="spellEnd"/>
            <w:r w:rsidRPr="001B0634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576,0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500,0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560,0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560,0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600,0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600,0 </w:t>
            </w:r>
          </w:p>
        </w:tc>
      </w:tr>
      <w:tr w:rsidR="005878C6" w:rsidRPr="001B0634" w:rsidTr="005878C6">
        <w:trPr>
          <w:cantSplit/>
        </w:trPr>
        <w:tc>
          <w:tcPr>
            <w:tcW w:w="6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республиканский бюджет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30,0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50,0 </w:t>
            </w:r>
          </w:p>
        </w:tc>
      </w:tr>
      <w:tr w:rsidR="005878C6" w:rsidRPr="001B0634" w:rsidTr="005878C6">
        <w:trPr>
          <w:cantSplit/>
        </w:trPr>
        <w:tc>
          <w:tcPr>
            <w:tcW w:w="6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федеральный бюджет РФ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</w:tr>
      <w:tr w:rsidR="005878C6" w:rsidRPr="001B0634" w:rsidTr="005878C6">
        <w:trPr>
          <w:cantSplit/>
        </w:trPr>
        <w:tc>
          <w:tcPr>
            <w:tcW w:w="6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561,0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470,0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510,0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510,0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550,0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550,0 </w:t>
            </w:r>
          </w:p>
        </w:tc>
      </w:tr>
      <w:tr w:rsidR="005878C6" w:rsidRPr="001B0634" w:rsidTr="005878C6">
        <w:trPr>
          <w:cantSplit/>
        </w:trPr>
        <w:tc>
          <w:tcPr>
            <w:tcW w:w="6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- </w:t>
            </w:r>
          </w:p>
        </w:tc>
      </w:tr>
      <w:tr w:rsidR="005878C6" w:rsidRPr="001B0634" w:rsidTr="005878C6">
        <w:trPr>
          <w:cantSplit/>
        </w:trPr>
        <w:tc>
          <w:tcPr>
            <w:tcW w:w="6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left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Развитие библиотечного дела: у</w:t>
            </w:r>
            <w:r w:rsidRPr="001B0634">
              <w:rPr>
                <w:rFonts w:ascii="Times New Roman" w:hAnsi="Times New Roman"/>
                <w:bCs/>
                <w:color w:val="26282F"/>
              </w:rPr>
              <w:t>крепление материально - технической базы объектов культуры,</w:t>
            </w:r>
            <w:r w:rsidRPr="001B0634">
              <w:rPr>
                <w:rFonts w:ascii="Times New Roman" w:hAnsi="Times New Roman"/>
              </w:rPr>
              <w:t xml:space="preserve"> приобретение мебели, оргтехники компьютеров и программного обеспечения,  Подключение муниципальных общедоступных библиотек к информационно-телекоммуникационной сети «Интернет» и развитие библиотечного дела с учетом расширения информационных технологий и оцифровки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104,1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1B0634">
              <w:rPr>
                <w:rFonts w:ascii="Times New Roman" w:hAnsi="Times New Roman"/>
              </w:rPr>
              <w:t xml:space="preserve">100,997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10000,0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100,0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100,0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100,0 </w:t>
            </w:r>
          </w:p>
        </w:tc>
      </w:tr>
      <w:tr w:rsidR="005878C6" w:rsidRPr="001B0634" w:rsidTr="005878C6">
        <w:trPr>
          <w:cantSplit/>
        </w:trPr>
        <w:tc>
          <w:tcPr>
            <w:tcW w:w="6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республиканский бюджет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20,6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19,998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900,0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20,0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20,0</w:t>
            </w:r>
          </w:p>
        </w:tc>
      </w:tr>
      <w:tr w:rsidR="005878C6" w:rsidRPr="001B0634" w:rsidTr="005878C6">
        <w:trPr>
          <w:cantSplit/>
        </w:trPr>
        <w:tc>
          <w:tcPr>
            <w:tcW w:w="6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82,4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79,990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9000,0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79,0,0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79,0,0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79,0,0</w:t>
            </w:r>
          </w:p>
        </w:tc>
      </w:tr>
      <w:tr w:rsidR="005878C6" w:rsidRPr="001B0634" w:rsidTr="005878C6">
        <w:trPr>
          <w:cantSplit/>
        </w:trPr>
        <w:tc>
          <w:tcPr>
            <w:tcW w:w="6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1,1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1,009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100,0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1,0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1,0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1,0 </w:t>
            </w:r>
          </w:p>
        </w:tc>
      </w:tr>
      <w:tr w:rsidR="005878C6" w:rsidRPr="001B0634" w:rsidTr="005878C6">
        <w:trPr>
          <w:cantSplit/>
        </w:trPr>
        <w:tc>
          <w:tcPr>
            <w:tcW w:w="6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</w:t>
            </w:r>
          </w:p>
        </w:tc>
      </w:tr>
      <w:tr w:rsidR="005878C6" w:rsidRPr="001B0634" w:rsidTr="005878C6">
        <w:trPr>
          <w:cantSplit/>
        </w:trPr>
        <w:tc>
          <w:tcPr>
            <w:tcW w:w="6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left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Развитие библиотечного дела</w:t>
            </w:r>
            <w:proofErr w:type="gramStart"/>
            <w:r w:rsidRPr="001B0634">
              <w:rPr>
                <w:rFonts w:ascii="Times New Roman" w:hAnsi="Times New Roman"/>
              </w:rPr>
              <w:t xml:space="preserve"> :</w:t>
            </w:r>
            <w:proofErr w:type="gramEnd"/>
            <w:r w:rsidRPr="001B0634">
              <w:rPr>
                <w:rFonts w:ascii="Times New Roman" w:hAnsi="Times New Roman"/>
              </w:rPr>
              <w:t xml:space="preserve">  оказание </w:t>
            </w:r>
          </w:p>
          <w:p w:rsidR="005878C6" w:rsidRPr="001B0634" w:rsidRDefault="005878C6">
            <w:pPr>
              <w:pStyle w:val="a8"/>
              <w:spacing w:line="276" w:lineRule="auto"/>
              <w:jc w:val="left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30,0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35,0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50,0</w:t>
            </w:r>
          </w:p>
        </w:tc>
      </w:tr>
      <w:tr w:rsidR="005878C6" w:rsidRPr="001B0634" w:rsidTr="005878C6">
        <w:trPr>
          <w:cantSplit/>
        </w:trPr>
        <w:tc>
          <w:tcPr>
            <w:tcW w:w="6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республиканский бюджет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- </w:t>
            </w:r>
          </w:p>
        </w:tc>
      </w:tr>
      <w:tr w:rsidR="005878C6" w:rsidRPr="001B0634" w:rsidTr="005878C6">
        <w:trPr>
          <w:cantSplit/>
        </w:trPr>
        <w:tc>
          <w:tcPr>
            <w:tcW w:w="6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- </w:t>
            </w:r>
          </w:p>
        </w:tc>
      </w:tr>
      <w:tr w:rsidR="005878C6" w:rsidRPr="001B0634" w:rsidTr="005878C6">
        <w:trPr>
          <w:cantSplit/>
        </w:trPr>
        <w:tc>
          <w:tcPr>
            <w:tcW w:w="6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30,0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35,0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50,0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50, 0</w:t>
            </w:r>
          </w:p>
        </w:tc>
      </w:tr>
      <w:tr w:rsidR="005878C6" w:rsidRPr="001B0634" w:rsidTr="005878C6">
        <w:trPr>
          <w:cantSplit/>
        </w:trPr>
        <w:tc>
          <w:tcPr>
            <w:tcW w:w="6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-</w:t>
            </w:r>
          </w:p>
        </w:tc>
      </w:tr>
      <w:tr w:rsidR="005878C6" w:rsidRPr="001B0634" w:rsidTr="005878C6">
        <w:trPr>
          <w:cantSplit/>
          <w:trHeight w:val="435"/>
        </w:trPr>
        <w:tc>
          <w:tcPr>
            <w:tcW w:w="6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left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Мероприятия по модернизации библиотек в части комплектования </w:t>
            </w:r>
          </w:p>
          <w:p w:rsidR="005878C6" w:rsidRPr="001B0634" w:rsidRDefault="005878C6">
            <w:pPr>
              <w:pStyle w:val="a8"/>
              <w:spacing w:line="276" w:lineRule="auto"/>
              <w:jc w:val="left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книжных фондов библиотек муниципального образования в 2021 году.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201,51515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</w:tr>
      <w:tr w:rsidR="005878C6" w:rsidRPr="001B0634" w:rsidTr="005878C6">
        <w:trPr>
          <w:cantSplit/>
          <w:trHeight w:val="251"/>
        </w:trPr>
        <w:tc>
          <w:tcPr>
            <w:tcW w:w="6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республиканский бюджет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39,9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</w:tr>
      <w:tr w:rsidR="005878C6" w:rsidRPr="001B0634" w:rsidTr="005878C6">
        <w:trPr>
          <w:cantSplit/>
          <w:trHeight w:val="184"/>
        </w:trPr>
        <w:tc>
          <w:tcPr>
            <w:tcW w:w="6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159,6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</w:tr>
      <w:tr w:rsidR="005878C6" w:rsidRPr="001B0634" w:rsidTr="005878C6">
        <w:trPr>
          <w:cantSplit/>
          <w:trHeight w:val="318"/>
        </w:trPr>
        <w:tc>
          <w:tcPr>
            <w:tcW w:w="6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2,51515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</w:tr>
      <w:tr w:rsidR="005878C6" w:rsidRPr="001B0634" w:rsidTr="005878C6">
        <w:trPr>
          <w:cantSplit/>
          <w:trHeight w:val="352"/>
        </w:trPr>
        <w:tc>
          <w:tcPr>
            <w:tcW w:w="6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spacing w:after="0"/>
              <w:rPr>
                <w:rFonts w:cs="Times New Roman"/>
              </w:rPr>
            </w:pPr>
          </w:p>
        </w:tc>
      </w:tr>
      <w:tr w:rsidR="005878C6" w:rsidRPr="001B0634" w:rsidTr="005878C6">
        <w:trPr>
          <w:cantSplit/>
        </w:trPr>
        <w:tc>
          <w:tcPr>
            <w:tcW w:w="6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left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Музыкальное искусство: оказание </w:t>
            </w:r>
          </w:p>
          <w:p w:rsidR="005878C6" w:rsidRPr="001B0634" w:rsidRDefault="005878C6">
            <w:pPr>
              <w:pStyle w:val="a8"/>
              <w:spacing w:line="276" w:lineRule="auto"/>
              <w:jc w:val="left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муниципальной услуги, у</w:t>
            </w:r>
            <w:r w:rsidRPr="001B0634">
              <w:rPr>
                <w:rFonts w:ascii="Times New Roman" w:hAnsi="Times New Roman"/>
                <w:bCs/>
                <w:color w:val="26282F"/>
              </w:rPr>
              <w:t>крепление материально-технической базы объектов культуры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100,0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50,0</w:t>
            </w:r>
          </w:p>
        </w:tc>
      </w:tr>
      <w:tr w:rsidR="005878C6" w:rsidRPr="001B0634" w:rsidTr="005878C6">
        <w:trPr>
          <w:cantSplit/>
        </w:trPr>
        <w:tc>
          <w:tcPr>
            <w:tcW w:w="6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республиканский бюджет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50,0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100,0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</w:t>
            </w:r>
          </w:p>
        </w:tc>
      </w:tr>
      <w:tr w:rsidR="005878C6" w:rsidRPr="001B0634" w:rsidTr="005878C6">
        <w:trPr>
          <w:cantSplit/>
        </w:trPr>
        <w:tc>
          <w:tcPr>
            <w:tcW w:w="6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390,0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</w:tr>
      <w:tr w:rsidR="005878C6" w:rsidRPr="001B0634" w:rsidTr="005878C6">
        <w:trPr>
          <w:cantSplit/>
        </w:trPr>
        <w:tc>
          <w:tcPr>
            <w:tcW w:w="6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 50,0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1,0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50,0 </w:t>
            </w:r>
          </w:p>
        </w:tc>
      </w:tr>
      <w:tr w:rsidR="005878C6" w:rsidRPr="001B0634" w:rsidTr="005878C6">
        <w:trPr>
          <w:cantSplit/>
        </w:trPr>
        <w:tc>
          <w:tcPr>
            <w:tcW w:w="6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</w:tr>
      <w:tr w:rsidR="005878C6" w:rsidRPr="001B0634" w:rsidTr="005878C6">
        <w:trPr>
          <w:cantSplit/>
        </w:trPr>
        <w:tc>
          <w:tcPr>
            <w:tcW w:w="6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Туризм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25,0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25,0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20,0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20,0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20,0 </w:t>
            </w:r>
          </w:p>
        </w:tc>
      </w:tr>
      <w:tr w:rsidR="005878C6" w:rsidRPr="001B0634" w:rsidTr="005878C6">
        <w:trPr>
          <w:cantSplit/>
        </w:trPr>
        <w:tc>
          <w:tcPr>
            <w:tcW w:w="6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республиканский бюджет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25,0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25,0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20,0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20,0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 xml:space="preserve">20,0 </w:t>
            </w:r>
          </w:p>
        </w:tc>
      </w:tr>
      <w:tr w:rsidR="005878C6" w:rsidRPr="001B0634" w:rsidTr="005878C6">
        <w:trPr>
          <w:cantSplit/>
        </w:trPr>
        <w:tc>
          <w:tcPr>
            <w:tcW w:w="6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</w:tr>
      <w:tr w:rsidR="005878C6" w:rsidRPr="001B0634" w:rsidTr="005878C6">
        <w:trPr>
          <w:cantSplit/>
        </w:trPr>
        <w:tc>
          <w:tcPr>
            <w:tcW w:w="6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</w:tr>
      <w:tr w:rsidR="005878C6" w:rsidRPr="001B0634" w:rsidTr="005878C6">
        <w:trPr>
          <w:cantSplit/>
        </w:trPr>
        <w:tc>
          <w:tcPr>
            <w:tcW w:w="6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C6" w:rsidRPr="001B0634" w:rsidRDefault="005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6" w:rsidRPr="001B0634" w:rsidRDefault="005878C6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1B0634">
              <w:rPr>
                <w:rFonts w:ascii="Times New Roman" w:hAnsi="Times New Roman"/>
              </w:rPr>
              <w:t>-</w:t>
            </w:r>
          </w:p>
        </w:tc>
      </w:tr>
    </w:tbl>
    <w:p w:rsidR="00E74290" w:rsidRDefault="00E74290" w:rsidP="00E74290">
      <w:pPr>
        <w:pStyle w:val="msonormalbullet2gif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bCs/>
          <w:color w:val="26282F"/>
        </w:rPr>
        <w:t xml:space="preserve">              </w:t>
      </w:r>
    </w:p>
    <w:p w:rsidR="00E74290" w:rsidRDefault="00E74290" w:rsidP="00E74290">
      <w:pPr>
        <w:pStyle w:val="a7"/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4290" w:rsidRDefault="00E74290" w:rsidP="00E74290">
      <w:pPr>
        <w:rPr>
          <w:rFonts w:ascii="Calibri" w:eastAsia="Calibri" w:hAnsi="Calibri"/>
          <w:lang w:eastAsia="en-US"/>
        </w:rPr>
      </w:pPr>
    </w:p>
    <w:p w:rsidR="00E74290" w:rsidRDefault="00E74290" w:rsidP="00E74290"/>
    <w:p w:rsidR="00E74290" w:rsidRDefault="00E74290" w:rsidP="00E74290"/>
    <w:p w:rsidR="002B2751" w:rsidRDefault="002B2751" w:rsidP="008B38D4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  <w:sectPr w:rsidR="002B2751" w:rsidSect="002B275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B2751" w:rsidRDefault="002B2751" w:rsidP="008B38D4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B2751" w:rsidRDefault="002B2751" w:rsidP="008B38D4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B2751" w:rsidRDefault="005C24D9" w:rsidP="002B2751">
      <w:pPr>
        <w:pStyle w:val="a3"/>
        <w:tabs>
          <w:tab w:val="left" w:pos="284"/>
          <w:tab w:val="left" w:pos="993"/>
          <w:tab w:val="left" w:pos="2694"/>
        </w:tabs>
        <w:spacing w:line="276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36C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D36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0E75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="005D36C3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9202A9">
        <w:rPr>
          <w:rFonts w:ascii="Times New Roman" w:hAnsi="Times New Roman" w:cs="Times New Roman"/>
          <w:sz w:val="28"/>
          <w:szCs w:val="28"/>
        </w:rPr>
        <w:t xml:space="preserve">  </w:t>
      </w:r>
      <w:r w:rsidR="005D36C3">
        <w:rPr>
          <w:rFonts w:ascii="Times New Roman" w:hAnsi="Times New Roman" w:cs="Times New Roman"/>
          <w:sz w:val="28"/>
          <w:szCs w:val="28"/>
        </w:rPr>
        <w:t>Киреева Н.Н., заместителя Главы Торбеевского муниципального района начальника  управления по социальной работе.</w:t>
      </w:r>
    </w:p>
    <w:p w:rsidR="002B2751" w:rsidRPr="00175F30" w:rsidRDefault="002B2751" w:rsidP="002B2751">
      <w:pPr>
        <w:pStyle w:val="a3"/>
        <w:tabs>
          <w:tab w:val="left" w:pos="284"/>
          <w:tab w:val="left" w:pos="993"/>
          <w:tab w:val="left" w:pos="2694"/>
        </w:tabs>
        <w:spacing w:line="276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2B2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</w:t>
      </w:r>
      <w:r w:rsidRPr="00307E58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F30"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«Вестник Торбеевского муниципального района» и </w:t>
      </w:r>
      <w:r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Pr="00175F30">
        <w:rPr>
          <w:rFonts w:ascii="Times New Roman" w:hAnsi="Times New Roman" w:cs="Times New Roman"/>
          <w:sz w:val="28"/>
          <w:szCs w:val="28"/>
        </w:rPr>
        <w:t xml:space="preserve"> на  сайте администрации  по адресу:</w:t>
      </w:r>
      <w:r w:rsidRPr="00175F30">
        <w:rPr>
          <w:rFonts w:ascii="Times New Roman" w:hAnsi="Times New Roman" w:cs="Times New Roman"/>
        </w:rPr>
        <w:t xml:space="preserve"> </w:t>
      </w:r>
      <w:proofErr w:type="spellStart"/>
      <w:r w:rsidRPr="00175F30">
        <w:rPr>
          <w:rFonts w:ascii="Times New Roman" w:hAnsi="Times New Roman" w:cs="Times New Roman"/>
          <w:sz w:val="28"/>
          <w:szCs w:val="28"/>
        </w:rPr>
        <w:t>torbeevo.e-mordovia.ru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6C3" w:rsidRDefault="005D36C3" w:rsidP="005D3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6C3" w:rsidRDefault="005D36C3" w:rsidP="005D3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6C3" w:rsidRPr="00835C74" w:rsidRDefault="00386BE5" w:rsidP="005878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D36C3" w:rsidRPr="00835C74">
        <w:rPr>
          <w:rFonts w:ascii="Times New Roman" w:hAnsi="Times New Roman" w:cs="Times New Roman"/>
          <w:sz w:val="28"/>
          <w:szCs w:val="28"/>
        </w:rPr>
        <w:t xml:space="preserve"> Торбеевского</w:t>
      </w:r>
    </w:p>
    <w:p w:rsidR="005878C6" w:rsidRDefault="005D36C3" w:rsidP="005878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35C7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B275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6C3" w:rsidRDefault="00386BE5" w:rsidP="005878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С.Ф. Шичкин</w:t>
      </w:r>
    </w:p>
    <w:p w:rsidR="000E1688" w:rsidRDefault="000E1688"/>
    <w:p w:rsidR="002B2751" w:rsidRDefault="002B2751"/>
    <w:sectPr w:rsidR="002B2751" w:rsidSect="002B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6C3"/>
    <w:rsid w:val="000447BD"/>
    <w:rsid w:val="0006493C"/>
    <w:rsid w:val="0009011B"/>
    <w:rsid w:val="000976C7"/>
    <w:rsid w:val="000C7FD9"/>
    <w:rsid w:val="000E1688"/>
    <w:rsid w:val="0011721D"/>
    <w:rsid w:val="001B0634"/>
    <w:rsid w:val="001D0774"/>
    <w:rsid w:val="001E57EF"/>
    <w:rsid w:val="002969A0"/>
    <w:rsid w:val="002B2751"/>
    <w:rsid w:val="00336FCA"/>
    <w:rsid w:val="00355A11"/>
    <w:rsid w:val="00373A89"/>
    <w:rsid w:val="00386BE5"/>
    <w:rsid w:val="003F5892"/>
    <w:rsid w:val="004B496E"/>
    <w:rsid w:val="004C32B5"/>
    <w:rsid w:val="00517B13"/>
    <w:rsid w:val="00523CD4"/>
    <w:rsid w:val="00550A55"/>
    <w:rsid w:val="00570DCF"/>
    <w:rsid w:val="005878C6"/>
    <w:rsid w:val="00587AAF"/>
    <w:rsid w:val="005C24D9"/>
    <w:rsid w:val="005D36C3"/>
    <w:rsid w:val="005D4E5E"/>
    <w:rsid w:val="005E4E96"/>
    <w:rsid w:val="00645358"/>
    <w:rsid w:val="00677DFA"/>
    <w:rsid w:val="006A1285"/>
    <w:rsid w:val="006D3A88"/>
    <w:rsid w:val="00741984"/>
    <w:rsid w:val="00783318"/>
    <w:rsid w:val="007B5409"/>
    <w:rsid w:val="007D4A21"/>
    <w:rsid w:val="00816411"/>
    <w:rsid w:val="00857BF4"/>
    <w:rsid w:val="00887F49"/>
    <w:rsid w:val="0089560C"/>
    <w:rsid w:val="008B38D4"/>
    <w:rsid w:val="00910D49"/>
    <w:rsid w:val="009202A9"/>
    <w:rsid w:val="009B0C10"/>
    <w:rsid w:val="009F77A8"/>
    <w:rsid w:val="00A11A94"/>
    <w:rsid w:val="00A763D6"/>
    <w:rsid w:val="00A9391D"/>
    <w:rsid w:val="00BB05F3"/>
    <w:rsid w:val="00BB5299"/>
    <w:rsid w:val="00C03A9C"/>
    <w:rsid w:val="00C57FC2"/>
    <w:rsid w:val="00C673FA"/>
    <w:rsid w:val="00C818FB"/>
    <w:rsid w:val="00CD6D10"/>
    <w:rsid w:val="00CE3FE0"/>
    <w:rsid w:val="00DC249B"/>
    <w:rsid w:val="00DE5F1E"/>
    <w:rsid w:val="00E25E7C"/>
    <w:rsid w:val="00E74290"/>
    <w:rsid w:val="00F23BAF"/>
    <w:rsid w:val="00FB0E75"/>
    <w:rsid w:val="00FC18AD"/>
    <w:rsid w:val="00FD0FBF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D36C3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No Spacing"/>
    <w:link w:val="a4"/>
    <w:uiPriority w:val="1"/>
    <w:qFormat/>
    <w:rsid w:val="005D36C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B2751"/>
  </w:style>
  <w:style w:type="character" w:customStyle="1" w:styleId="a5">
    <w:name w:val="Основной текст Знак"/>
    <w:basedOn w:val="a0"/>
    <w:link w:val="a6"/>
    <w:semiHidden/>
    <w:rsid w:val="002B2751"/>
    <w:rPr>
      <w:rFonts w:ascii="Arial" w:eastAsia="Lucida Sans Unicode" w:hAnsi="Arial" w:cs="Calibri"/>
      <w:kern w:val="2"/>
      <w:sz w:val="20"/>
      <w:szCs w:val="24"/>
      <w:lang w:eastAsia="ar-SA"/>
    </w:rPr>
  </w:style>
  <w:style w:type="paragraph" w:styleId="a6">
    <w:name w:val="Body Text"/>
    <w:basedOn w:val="a"/>
    <w:link w:val="a5"/>
    <w:semiHidden/>
    <w:unhideWhenUsed/>
    <w:rsid w:val="002B2751"/>
    <w:pPr>
      <w:widowControl w:val="0"/>
      <w:suppressAutoHyphens/>
      <w:spacing w:after="120" w:line="240" w:lineRule="auto"/>
    </w:pPr>
    <w:rPr>
      <w:rFonts w:ascii="Arial" w:eastAsia="Lucida Sans Unicode" w:hAnsi="Arial" w:cs="Calibri"/>
      <w:kern w:val="2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2B27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2B2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3gif">
    <w:name w:val="msonormalbullet3.gif"/>
    <w:basedOn w:val="a"/>
    <w:rsid w:val="002B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rsid w:val="002B27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rsid w:val="002B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74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36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286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773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015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959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9178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4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12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56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92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0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8285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560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12574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929689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997286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329289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363255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81617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377771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399134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423491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950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5</cp:revision>
  <cp:lastPrinted>2022-01-12T09:27:00Z</cp:lastPrinted>
  <dcterms:created xsi:type="dcterms:W3CDTF">2022-01-12T09:25:00Z</dcterms:created>
  <dcterms:modified xsi:type="dcterms:W3CDTF">2022-01-13T08:42:00Z</dcterms:modified>
</cp:coreProperties>
</file>