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58" w:rsidRDefault="00D00258" w:rsidP="00D00258">
      <w:pPr>
        <w:spacing w:after="100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В Росреестре Мордовии оценили эффективность работы кадастровых инженеров</w:t>
      </w:r>
    </w:p>
    <w:p w:rsidR="00D00258" w:rsidRDefault="00D00258" w:rsidP="00D00258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Управлении Росреестра по Республике Мордовия провели заседание рабочей группы по взаимодействию с кадастровыми инженерами.</w:t>
      </w:r>
    </w:p>
    <w:p w:rsidR="00D00258" w:rsidRDefault="00D00258" w:rsidP="00D00258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Участники обсудили законодательные изменения, проанализировали типовые ошибки кадастровых инженеров при подготовке документов, рассмотрели порядок исправления реестровых ошибок в местоположении границ и площади земельного участка. </w:t>
      </w:r>
    </w:p>
    <w:p w:rsidR="00D00258" w:rsidRDefault="00D00258" w:rsidP="00D00258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 xml:space="preserve">«Тесное взаимодействие с Росреестром позволяет </w:t>
      </w:r>
      <w:r w:rsidR="00036346">
        <w:rPr>
          <w:rFonts w:ascii="Segoe UI" w:hAnsi="Segoe UI" w:cs="Segoe UI"/>
          <w:i/>
          <w:sz w:val="26"/>
          <w:szCs w:val="26"/>
        </w:rPr>
        <w:t>нам</w:t>
      </w:r>
      <w:r>
        <w:rPr>
          <w:rFonts w:ascii="Segoe UI" w:hAnsi="Segoe UI" w:cs="Segoe UI"/>
          <w:i/>
          <w:sz w:val="26"/>
          <w:szCs w:val="26"/>
        </w:rPr>
        <w:t xml:space="preserve"> оперативно получать ответы на интересующие вопросы, быть в курсе изменений законодательства, разбирать спорные ситуации»</w:t>
      </w:r>
      <w:r>
        <w:rPr>
          <w:rFonts w:ascii="Segoe UI" w:hAnsi="Segoe UI" w:cs="Segoe UI"/>
          <w:sz w:val="26"/>
          <w:szCs w:val="26"/>
        </w:rPr>
        <w:t>, - отметил заместитель директора ООО «</w:t>
      </w:r>
      <w:proofErr w:type="spellStart"/>
      <w:r>
        <w:rPr>
          <w:rFonts w:ascii="Segoe UI" w:hAnsi="Segoe UI" w:cs="Segoe UI"/>
          <w:sz w:val="26"/>
          <w:szCs w:val="26"/>
        </w:rPr>
        <w:t>Гипрозем</w:t>
      </w:r>
      <w:proofErr w:type="spellEnd"/>
      <w:r>
        <w:rPr>
          <w:rFonts w:ascii="Segoe UI" w:hAnsi="Segoe UI" w:cs="Segoe UI"/>
          <w:sz w:val="26"/>
          <w:szCs w:val="26"/>
        </w:rPr>
        <w:t xml:space="preserve"> С» Алексей </w:t>
      </w:r>
      <w:proofErr w:type="spellStart"/>
      <w:r>
        <w:rPr>
          <w:rFonts w:ascii="Segoe UI" w:hAnsi="Segoe UI" w:cs="Segoe UI"/>
          <w:sz w:val="26"/>
          <w:szCs w:val="26"/>
        </w:rPr>
        <w:t>Судуткин</w:t>
      </w:r>
      <w:proofErr w:type="spellEnd"/>
      <w:r>
        <w:rPr>
          <w:rFonts w:ascii="Segoe UI" w:hAnsi="Segoe UI" w:cs="Segoe UI"/>
          <w:sz w:val="26"/>
          <w:szCs w:val="26"/>
        </w:rPr>
        <w:t>.</w:t>
      </w:r>
    </w:p>
    <w:p w:rsidR="00D00258" w:rsidRDefault="00D00258" w:rsidP="00D00258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Росреестр Мордовии ежеквартально публикует </w:t>
      </w:r>
      <w:hyperlink r:id="rId4" w:history="1">
        <w:r>
          <w:rPr>
            <w:rStyle w:val="a4"/>
            <w:rFonts w:ascii="Segoe UI" w:hAnsi="Segoe UI" w:cs="Segoe UI"/>
            <w:sz w:val="26"/>
            <w:szCs w:val="26"/>
          </w:rPr>
          <w:t>рейтинг кадастровых инженеров</w:t>
        </w:r>
      </w:hyperlink>
      <w:r>
        <w:rPr>
          <w:rFonts w:ascii="Segoe UI" w:hAnsi="Segoe UI" w:cs="Segoe UI"/>
          <w:sz w:val="26"/>
          <w:szCs w:val="26"/>
        </w:rPr>
        <w:t>, осуществляющих деятельность на территории республики.</w:t>
      </w:r>
    </w:p>
    <w:p w:rsidR="00D00258" w:rsidRDefault="00D00258" w:rsidP="00D00258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</w:t>
      </w:r>
      <w:r w:rsidR="006F59D7">
        <w:rPr>
          <w:rFonts w:ascii="Segoe UI" w:hAnsi="Segoe UI" w:cs="Segoe UI"/>
          <w:i/>
          <w:sz w:val="26"/>
          <w:szCs w:val="26"/>
        </w:rPr>
        <w:t xml:space="preserve">За пять месяцев </w:t>
      </w:r>
      <w:r>
        <w:rPr>
          <w:rFonts w:ascii="Segoe UI" w:hAnsi="Segoe UI" w:cs="Segoe UI"/>
          <w:i/>
          <w:sz w:val="26"/>
          <w:szCs w:val="26"/>
        </w:rPr>
        <w:t>202</w:t>
      </w:r>
      <w:r w:rsidR="006F59D7">
        <w:rPr>
          <w:rFonts w:ascii="Segoe UI" w:hAnsi="Segoe UI" w:cs="Segoe UI"/>
          <w:i/>
          <w:sz w:val="26"/>
          <w:szCs w:val="26"/>
        </w:rPr>
        <w:t>3</w:t>
      </w:r>
      <w:r>
        <w:rPr>
          <w:rFonts w:ascii="Segoe UI" w:hAnsi="Segoe UI" w:cs="Segoe UI"/>
          <w:i/>
          <w:sz w:val="26"/>
          <w:szCs w:val="26"/>
        </w:rPr>
        <w:t xml:space="preserve"> год</w:t>
      </w:r>
      <w:r w:rsidR="006F59D7">
        <w:rPr>
          <w:rFonts w:ascii="Segoe UI" w:hAnsi="Segoe UI" w:cs="Segoe UI"/>
          <w:i/>
          <w:sz w:val="26"/>
          <w:szCs w:val="26"/>
        </w:rPr>
        <w:t>а</w:t>
      </w:r>
      <w:r>
        <w:rPr>
          <w:rFonts w:ascii="Segoe UI" w:hAnsi="Segoe UI" w:cs="Segoe UI"/>
          <w:i/>
          <w:sz w:val="26"/>
          <w:szCs w:val="26"/>
        </w:rPr>
        <w:t xml:space="preserve"> на осуществление государственного кадастрового учета и единой процедуры в Управление поступило более </w:t>
      </w:r>
      <w:r w:rsidR="006F59D7">
        <w:rPr>
          <w:rFonts w:ascii="Segoe UI" w:hAnsi="Segoe UI" w:cs="Segoe UI"/>
          <w:i/>
          <w:sz w:val="26"/>
          <w:szCs w:val="26"/>
        </w:rPr>
        <w:t>10</w:t>
      </w:r>
      <w:bookmarkStart w:id="0" w:name="_GoBack"/>
      <w:bookmarkEnd w:id="0"/>
      <w:r>
        <w:rPr>
          <w:rFonts w:ascii="Segoe UI" w:hAnsi="Segoe UI" w:cs="Segoe UI"/>
          <w:i/>
          <w:sz w:val="26"/>
          <w:szCs w:val="26"/>
        </w:rPr>
        <w:t xml:space="preserve"> тысяч заявлений. От качества работы кадастровых инженеров напрямую зависит наполнение Единого государственного реестра недвижимости полными и точными сведениями»</w:t>
      </w:r>
      <w:r>
        <w:rPr>
          <w:rFonts w:ascii="Segoe UI" w:hAnsi="Segoe UI" w:cs="Segoe UI"/>
          <w:sz w:val="26"/>
          <w:szCs w:val="26"/>
        </w:rPr>
        <w:t xml:space="preserve">, - подчеркнула </w:t>
      </w:r>
      <w:r w:rsidR="006F59D7">
        <w:rPr>
          <w:rFonts w:ascii="Segoe UI" w:hAnsi="Segoe UI" w:cs="Segoe UI"/>
          <w:sz w:val="26"/>
          <w:szCs w:val="26"/>
        </w:rPr>
        <w:t xml:space="preserve">заместитель </w:t>
      </w:r>
      <w:r>
        <w:rPr>
          <w:rFonts w:ascii="Segoe UI" w:hAnsi="Segoe UI" w:cs="Segoe UI"/>
          <w:sz w:val="26"/>
          <w:szCs w:val="26"/>
        </w:rPr>
        <w:t>руководител</w:t>
      </w:r>
      <w:r w:rsidR="006F59D7">
        <w:rPr>
          <w:rFonts w:ascii="Segoe UI" w:hAnsi="Segoe UI" w:cs="Segoe UI"/>
          <w:sz w:val="26"/>
          <w:szCs w:val="26"/>
        </w:rPr>
        <w:t>я</w:t>
      </w:r>
      <w:r>
        <w:rPr>
          <w:rFonts w:ascii="Segoe UI" w:hAnsi="Segoe UI" w:cs="Segoe UI"/>
          <w:sz w:val="26"/>
          <w:szCs w:val="26"/>
        </w:rPr>
        <w:t xml:space="preserve"> Управления Росреестра по РМ </w:t>
      </w:r>
      <w:r w:rsidR="006F59D7">
        <w:rPr>
          <w:rFonts w:ascii="Segoe UI" w:hAnsi="Segoe UI" w:cs="Segoe UI"/>
          <w:sz w:val="26"/>
          <w:szCs w:val="26"/>
        </w:rPr>
        <w:t>Екатерина Ручина</w:t>
      </w:r>
    </w:p>
    <w:p w:rsidR="00094DDB" w:rsidRPr="00D74F6C" w:rsidRDefault="00094DDB" w:rsidP="00094DDB">
      <w:pPr>
        <w:pStyle w:val="a3"/>
        <w:ind w:firstLine="709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D74F6C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094DDB" w:rsidRPr="00D74F6C" w:rsidRDefault="00094DDB" w:rsidP="00022437">
      <w:pPr>
        <w:jc w:val="both"/>
        <w:rPr>
          <w:rFonts w:ascii="Segoe UI" w:hAnsi="Segoe UI" w:cs="Segoe UI"/>
          <w:sz w:val="26"/>
          <w:szCs w:val="26"/>
        </w:rPr>
      </w:pPr>
    </w:p>
    <w:sectPr w:rsidR="00094DDB" w:rsidRPr="00D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37"/>
    <w:rsid w:val="00022437"/>
    <w:rsid w:val="00036346"/>
    <w:rsid w:val="00094DDB"/>
    <w:rsid w:val="00101D01"/>
    <w:rsid w:val="003963A0"/>
    <w:rsid w:val="003A32DA"/>
    <w:rsid w:val="006F59D7"/>
    <w:rsid w:val="00863CBF"/>
    <w:rsid w:val="00920A54"/>
    <w:rsid w:val="00B465C3"/>
    <w:rsid w:val="00B86007"/>
    <w:rsid w:val="00D00258"/>
    <w:rsid w:val="00D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A4D7"/>
  <w15:chartTrackingRefBased/>
  <w15:docId w15:val="{E9766A3E-0378-4ADC-AF83-EFB8F46B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D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4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4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3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open-service/statistika-i-analitika/reyting-kadastrovykh-inzhene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3</cp:revision>
  <dcterms:created xsi:type="dcterms:W3CDTF">2023-05-30T12:06:00Z</dcterms:created>
  <dcterms:modified xsi:type="dcterms:W3CDTF">2023-05-30T12:13:00Z</dcterms:modified>
</cp:coreProperties>
</file>