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E06" w:rsidRPr="00BA1F09" w:rsidRDefault="00D86E06" w:rsidP="00D86E06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BA1F09">
        <w:rPr>
          <w:rFonts w:ascii="Arial" w:hAnsi="Arial" w:cs="Arial"/>
          <w:b/>
          <w:bCs/>
          <w:sz w:val="26"/>
          <w:szCs w:val="26"/>
        </w:rPr>
        <w:t>Росреестр Мордовии напоминает, почему важно регистрировать право собственности на недвижимость</w:t>
      </w:r>
    </w:p>
    <w:p w:rsidR="00D86E06" w:rsidRPr="00BA1F09" w:rsidRDefault="00D86E06" w:rsidP="00D86E06">
      <w:pPr>
        <w:jc w:val="both"/>
        <w:rPr>
          <w:rFonts w:ascii="Arial" w:hAnsi="Arial" w:cs="Arial"/>
          <w:sz w:val="26"/>
          <w:szCs w:val="26"/>
        </w:rPr>
      </w:pPr>
      <w:r w:rsidRPr="00BA1F09">
        <w:rPr>
          <w:rFonts w:ascii="Arial" w:hAnsi="Arial" w:cs="Arial"/>
          <w:sz w:val="26"/>
          <w:szCs w:val="26"/>
        </w:rPr>
        <w:t xml:space="preserve">В Республике Мордовия существуют объекты недвижимости, которые прошли процедуру кадастрового учета, но в </w:t>
      </w:r>
      <w:r w:rsidRPr="00BA1F09">
        <w:rPr>
          <w:rFonts w:ascii="Arial" w:hAnsi="Arial" w:cs="Arial"/>
          <w:iCs/>
          <w:sz w:val="26"/>
          <w:szCs w:val="26"/>
        </w:rPr>
        <w:t>Е</w:t>
      </w:r>
      <w:r>
        <w:rPr>
          <w:rFonts w:ascii="Arial" w:hAnsi="Arial" w:cs="Arial"/>
          <w:iCs/>
          <w:sz w:val="26"/>
          <w:szCs w:val="26"/>
        </w:rPr>
        <w:t xml:space="preserve">дином </w:t>
      </w:r>
      <w:r w:rsidRPr="00BA1F09">
        <w:rPr>
          <w:rFonts w:ascii="Arial" w:hAnsi="Arial" w:cs="Arial"/>
          <w:iCs/>
          <w:sz w:val="26"/>
          <w:szCs w:val="26"/>
        </w:rPr>
        <w:t>государственн</w:t>
      </w:r>
      <w:r>
        <w:rPr>
          <w:rFonts w:ascii="Arial" w:hAnsi="Arial" w:cs="Arial"/>
          <w:iCs/>
          <w:sz w:val="26"/>
          <w:szCs w:val="26"/>
        </w:rPr>
        <w:t>ом</w:t>
      </w:r>
      <w:r w:rsidRPr="00BA1F09">
        <w:rPr>
          <w:rFonts w:ascii="Arial" w:hAnsi="Arial" w:cs="Arial"/>
          <w:iCs/>
          <w:sz w:val="26"/>
          <w:szCs w:val="26"/>
        </w:rPr>
        <w:t xml:space="preserve"> реестр</w:t>
      </w:r>
      <w:r>
        <w:rPr>
          <w:rFonts w:ascii="Arial" w:hAnsi="Arial" w:cs="Arial"/>
          <w:iCs/>
          <w:sz w:val="26"/>
          <w:szCs w:val="26"/>
        </w:rPr>
        <w:t>е</w:t>
      </w:r>
      <w:r w:rsidRPr="00BA1F09">
        <w:rPr>
          <w:rFonts w:ascii="Arial" w:hAnsi="Arial" w:cs="Arial"/>
          <w:iCs/>
          <w:sz w:val="26"/>
          <w:szCs w:val="26"/>
        </w:rPr>
        <w:t xml:space="preserve"> недвижимости</w:t>
      </w:r>
      <w:r w:rsidRPr="00BA1F09">
        <w:rPr>
          <w:rFonts w:ascii="Arial" w:hAnsi="Arial" w:cs="Arial"/>
          <w:sz w:val="26"/>
          <w:szCs w:val="26"/>
        </w:rPr>
        <w:t xml:space="preserve"> отсутствует информация о зарегистрированных правах на них, поскольку правообладатели не обратились за регистрацией прав.</w:t>
      </w:r>
    </w:p>
    <w:p w:rsidR="00D86E06" w:rsidRPr="00BA1F09" w:rsidRDefault="00D86E06" w:rsidP="00D86E06">
      <w:pPr>
        <w:jc w:val="both"/>
        <w:rPr>
          <w:rFonts w:ascii="Arial" w:hAnsi="Arial" w:cs="Arial"/>
          <w:sz w:val="26"/>
          <w:szCs w:val="26"/>
        </w:rPr>
      </w:pPr>
      <w:r w:rsidRPr="00BA1F09">
        <w:rPr>
          <w:rFonts w:ascii="Arial" w:hAnsi="Arial" w:cs="Arial"/>
          <w:iCs/>
          <w:sz w:val="26"/>
          <w:szCs w:val="26"/>
        </w:rPr>
        <w:t xml:space="preserve">С 29 июня 2021 года идет процесс выявления правообладателей ранее учтенной недвижимости. В </w:t>
      </w:r>
      <w:r>
        <w:rPr>
          <w:rFonts w:ascii="Arial" w:hAnsi="Arial" w:cs="Arial"/>
          <w:iCs/>
          <w:sz w:val="26"/>
          <w:szCs w:val="26"/>
        </w:rPr>
        <w:t>ЕГРН</w:t>
      </w:r>
      <w:r w:rsidRPr="00BA1F09">
        <w:rPr>
          <w:rFonts w:ascii="Arial" w:hAnsi="Arial" w:cs="Arial"/>
          <w:iCs/>
          <w:sz w:val="26"/>
          <w:szCs w:val="26"/>
        </w:rPr>
        <w:t xml:space="preserve"> вносятся подробные данные о владельцах квартир, домов и земельных участков, позволяющих четко идентифицировать соб</w:t>
      </w:r>
      <w:bookmarkStart w:id="0" w:name="_GoBack"/>
      <w:bookmarkEnd w:id="0"/>
      <w:r w:rsidRPr="00BA1F09">
        <w:rPr>
          <w:rFonts w:ascii="Arial" w:hAnsi="Arial" w:cs="Arial"/>
          <w:iCs/>
          <w:sz w:val="26"/>
          <w:szCs w:val="26"/>
        </w:rPr>
        <w:t>ственников.</w:t>
      </w:r>
    </w:p>
    <w:p w:rsidR="00D86E06" w:rsidRPr="00BA1F09" w:rsidRDefault="00D86E06" w:rsidP="00D86E06">
      <w:pPr>
        <w:jc w:val="both"/>
        <w:rPr>
          <w:rFonts w:ascii="Arial" w:hAnsi="Arial" w:cs="Arial"/>
          <w:sz w:val="26"/>
          <w:szCs w:val="26"/>
        </w:rPr>
      </w:pPr>
      <w:r w:rsidRPr="00BA1F09">
        <w:rPr>
          <w:rFonts w:ascii="Arial" w:hAnsi="Arial" w:cs="Arial"/>
          <w:sz w:val="26"/>
          <w:szCs w:val="26"/>
        </w:rPr>
        <w:t>До 1 января 1998 года действовал другой порядок оформления прав на недвижимое имущество, их регистрировали органы технической инвентаризации и органы местного самоуправления. Такие права называются ранее возникшими. </w:t>
      </w:r>
    </w:p>
    <w:p w:rsidR="00D86E06" w:rsidRPr="00BA1F09" w:rsidRDefault="00D86E06" w:rsidP="00D86E06">
      <w:pPr>
        <w:jc w:val="both"/>
        <w:rPr>
          <w:rFonts w:ascii="Arial" w:hAnsi="Arial" w:cs="Arial"/>
          <w:sz w:val="26"/>
          <w:szCs w:val="26"/>
        </w:rPr>
      </w:pPr>
      <w:r w:rsidRPr="00BA1F09">
        <w:rPr>
          <w:rFonts w:ascii="Arial" w:hAnsi="Arial" w:cs="Arial"/>
          <w:iCs/>
          <w:sz w:val="26"/>
          <w:szCs w:val="26"/>
        </w:rPr>
        <w:t>Выданные в 90-х годах государственные акты, свидетельства и другие документы, удостоверяющие права на объекты недвижимости, имеют такую же юридическую силу, как и записи в ЕГРН. Однако, для защиты прав на имеющееся недвижимое имущество рекомендуется внести сведения о них в ЕГРН. П</w:t>
      </w:r>
      <w:r w:rsidRPr="00BA1F09">
        <w:rPr>
          <w:rFonts w:ascii="Arial" w:hAnsi="Arial" w:cs="Arial"/>
          <w:sz w:val="26"/>
          <w:szCs w:val="26"/>
        </w:rPr>
        <w:t>ри отсутствии регистрации невозможно предоставить выписку из ЕГРН, подтверждающую право собственности. Отсутствие регистрации снижает степень защиты права собственности на недвижимость и создает риск невозможности восстановления документов о правах в экстренных ситуациях. </w:t>
      </w:r>
    </w:p>
    <w:p w:rsidR="00D86E06" w:rsidRPr="00BA1F09" w:rsidRDefault="00D86E06" w:rsidP="00D86E06">
      <w:pPr>
        <w:jc w:val="both"/>
        <w:rPr>
          <w:rFonts w:ascii="Arial" w:hAnsi="Arial" w:cs="Arial"/>
          <w:sz w:val="26"/>
          <w:szCs w:val="26"/>
        </w:rPr>
      </w:pPr>
      <w:r w:rsidRPr="00BA1F09">
        <w:rPr>
          <w:rFonts w:ascii="Arial" w:hAnsi="Arial" w:cs="Arial"/>
          <w:i/>
          <w:iCs/>
          <w:sz w:val="26"/>
          <w:szCs w:val="26"/>
        </w:rPr>
        <w:t xml:space="preserve">«Зарегистрировать ранее возникшее право в ЕГРН - значит защитить свое имущество, поскольку наличие сведений в ЕГРН гарантирует признание и подтверждение государством прав на объект недвижимости, а также позволяет наполнить ЕГРН контактными данными правообладателей. Это позволит Росреестру оперативно направлять в адрес собственника различные уведомления, в том числе о поступлении обращений на совершение регистрационных действий с его имуществом, а также обеспечить согласование с правообладателями земельных участков местоположение границ смежных земельных участков, что поможет избежать возникновения земельных споров», </w:t>
      </w:r>
      <w:r>
        <w:rPr>
          <w:rFonts w:ascii="Arial" w:hAnsi="Arial" w:cs="Arial"/>
          <w:iCs/>
          <w:sz w:val="26"/>
          <w:szCs w:val="26"/>
        </w:rPr>
        <w:t>- подчеркнула</w:t>
      </w:r>
      <w:r w:rsidRPr="00BA1F09">
        <w:rPr>
          <w:rFonts w:ascii="Arial" w:hAnsi="Arial" w:cs="Arial"/>
          <w:iCs/>
          <w:sz w:val="26"/>
          <w:szCs w:val="26"/>
        </w:rPr>
        <w:t xml:space="preserve"> заместитель руководителя </w:t>
      </w:r>
      <w:r w:rsidRPr="00BA1F09">
        <w:rPr>
          <w:rFonts w:ascii="Arial" w:hAnsi="Arial" w:cs="Arial"/>
          <w:sz w:val="26"/>
          <w:szCs w:val="26"/>
        </w:rPr>
        <w:t>Управления Росреестра по РМ Екатерина Ручина.</w:t>
      </w:r>
    </w:p>
    <w:p w:rsidR="00D86E06" w:rsidRPr="00F21EDB" w:rsidRDefault="00D86E06" w:rsidP="00D86E06">
      <w:pPr>
        <w:jc w:val="both"/>
        <w:rPr>
          <w:rFonts w:ascii="Arial" w:hAnsi="Arial" w:cs="Arial"/>
          <w:sz w:val="26"/>
          <w:szCs w:val="26"/>
        </w:rPr>
      </w:pPr>
      <w:r w:rsidRPr="00BA1F09">
        <w:rPr>
          <w:rFonts w:ascii="Arial" w:hAnsi="Arial" w:cs="Arial"/>
          <w:sz w:val="26"/>
          <w:szCs w:val="26"/>
        </w:rPr>
        <w:t xml:space="preserve">Она также отметила, что ведомством ведется активная работа по </w:t>
      </w:r>
      <w:r w:rsidRPr="00F21EDB">
        <w:rPr>
          <w:rFonts w:ascii="Arial" w:hAnsi="Arial" w:cs="Arial"/>
          <w:sz w:val="26"/>
          <w:szCs w:val="26"/>
        </w:rPr>
        <w:t>наполнению ЕГРН недостающими сведениями. В этом плане важна активность органов местного самоуправления. За время действия закона о выявлении правообладателей в Мордовии государственная регистрация ранее возникшего права осуществлена в отношении 7874 объектов. Более 7700 объектов сняты с государственного учета</w:t>
      </w:r>
      <w:r w:rsidRPr="00F21EDB">
        <w:t xml:space="preserve"> </w:t>
      </w:r>
      <w:r w:rsidRPr="00F21EDB">
        <w:rPr>
          <w:rFonts w:ascii="Arial" w:hAnsi="Arial" w:cs="Arial"/>
          <w:sz w:val="26"/>
          <w:szCs w:val="26"/>
        </w:rPr>
        <w:t>в связи с прекращением их существования.</w:t>
      </w:r>
    </w:p>
    <w:p w:rsidR="00D86E06" w:rsidRPr="007902F2" w:rsidRDefault="00D86E06" w:rsidP="00D86E06">
      <w:pPr>
        <w:jc w:val="both"/>
        <w:rPr>
          <w:rFonts w:ascii="Arial" w:hAnsi="Arial" w:cs="Arial"/>
          <w:sz w:val="26"/>
          <w:szCs w:val="26"/>
        </w:rPr>
      </w:pPr>
      <w:r w:rsidRPr="007902F2">
        <w:rPr>
          <w:rFonts w:ascii="Arial" w:hAnsi="Arial" w:cs="Arial"/>
          <w:iCs/>
          <w:sz w:val="26"/>
          <w:szCs w:val="26"/>
        </w:rPr>
        <w:lastRenderedPageBreak/>
        <w:t>Закон не ограничивает граждан в возможности осуществить государственную регистрацию прав на принадлежащие им объекты недвижимости по собственной инициативе. Если сведения о ранее учтенном объекте отсутствуют в ЕГРН, необходимо ли</w:t>
      </w:r>
      <w:r>
        <w:rPr>
          <w:rFonts w:ascii="Arial" w:hAnsi="Arial" w:cs="Arial"/>
          <w:iCs/>
          <w:sz w:val="26"/>
          <w:szCs w:val="26"/>
        </w:rPr>
        <w:t>чно обратиться в любой офис МФЦ</w:t>
      </w:r>
      <w:r w:rsidRPr="007902F2">
        <w:rPr>
          <w:rFonts w:ascii="Arial" w:hAnsi="Arial" w:cs="Arial"/>
          <w:iCs/>
          <w:sz w:val="26"/>
          <w:szCs w:val="26"/>
        </w:rPr>
        <w:t>. К заявлению прилагается документ, устанавливающий или подтверждающий право на объект недвижимости, или его копия, заверенная в установленном законом порядке. Для правообладателей объектов с ранее возникшими правами эта процедура бесплатна.</w:t>
      </w:r>
    </w:p>
    <w:p w:rsidR="00BA1F09" w:rsidRPr="00BA1F09" w:rsidRDefault="00D86E06" w:rsidP="00D86E06">
      <w:pPr>
        <w:jc w:val="both"/>
        <w:rPr>
          <w:rFonts w:ascii="Arial" w:hAnsi="Arial" w:cs="Arial"/>
          <w:sz w:val="26"/>
          <w:szCs w:val="26"/>
        </w:rPr>
      </w:pPr>
      <w:r w:rsidRPr="007902F2">
        <w:rPr>
          <w:rFonts w:ascii="Arial" w:hAnsi="Arial" w:cs="Arial"/>
          <w:bCs/>
          <w:sz w:val="26"/>
          <w:szCs w:val="26"/>
        </w:rPr>
        <w:t>Узнать, внесены ли сведения о недвижимости в ЕГРН можно с помощью</w:t>
      </w:r>
      <w:r w:rsidRPr="00BA1F09">
        <w:rPr>
          <w:rFonts w:ascii="Arial" w:hAnsi="Arial" w:cs="Arial"/>
          <w:bCs/>
          <w:sz w:val="26"/>
          <w:szCs w:val="26"/>
        </w:rPr>
        <w:t xml:space="preserve"> электронных сервисов Росреестра по </w:t>
      </w:r>
      <w:r>
        <w:rPr>
          <w:rFonts w:ascii="Arial" w:hAnsi="Arial" w:cs="Arial"/>
          <w:bCs/>
          <w:sz w:val="26"/>
          <w:szCs w:val="26"/>
        </w:rPr>
        <w:t>предоставлению сведений из ЕГРН</w:t>
      </w:r>
      <w:r w:rsidR="00BA1F09" w:rsidRPr="00BA1F09">
        <w:rPr>
          <w:rFonts w:ascii="Arial" w:hAnsi="Arial" w:cs="Arial"/>
          <w:bCs/>
          <w:sz w:val="26"/>
          <w:szCs w:val="26"/>
        </w:rPr>
        <w:t>.</w:t>
      </w:r>
    </w:p>
    <w:p w:rsidR="007902F2" w:rsidRPr="007902F2" w:rsidRDefault="007902F2" w:rsidP="007902F2">
      <w:pPr>
        <w:pStyle w:val="a4"/>
        <w:spacing w:after="100"/>
        <w:jc w:val="right"/>
        <w:rPr>
          <w:rFonts w:ascii="Arial" w:hAnsi="Arial" w:cs="Arial"/>
          <w:bCs/>
          <w:sz w:val="26"/>
          <w:szCs w:val="26"/>
        </w:rPr>
      </w:pPr>
      <w:r w:rsidRPr="007902F2">
        <w:rPr>
          <w:rFonts w:ascii="Arial" w:hAnsi="Arial" w:cs="Arial"/>
          <w:bCs/>
          <w:sz w:val="26"/>
          <w:szCs w:val="26"/>
        </w:rPr>
        <w:t>Информация подготовлена Управлением Росреестра по Республике Мордовия</w:t>
      </w:r>
    </w:p>
    <w:p w:rsidR="00706C6B" w:rsidRPr="007902F2" w:rsidRDefault="00706C6B" w:rsidP="00BA1F09">
      <w:pPr>
        <w:jc w:val="both"/>
        <w:rPr>
          <w:rFonts w:ascii="Arial" w:hAnsi="Arial" w:cs="Arial"/>
          <w:bCs/>
          <w:sz w:val="26"/>
          <w:szCs w:val="26"/>
        </w:rPr>
      </w:pPr>
    </w:p>
    <w:sectPr w:rsidR="00706C6B" w:rsidRPr="00790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F09"/>
    <w:rsid w:val="00052956"/>
    <w:rsid w:val="004D5414"/>
    <w:rsid w:val="005327BB"/>
    <w:rsid w:val="00706C6B"/>
    <w:rsid w:val="007902F2"/>
    <w:rsid w:val="00BA1F09"/>
    <w:rsid w:val="00D86E06"/>
    <w:rsid w:val="00E4128F"/>
    <w:rsid w:val="00EC13DE"/>
    <w:rsid w:val="00F2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FAE0EB-E5B9-4D1A-B581-CCB9CC7E5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1F09"/>
    <w:rPr>
      <w:color w:val="0563C1" w:themeColor="hyperlink"/>
      <w:u w:val="single"/>
    </w:rPr>
  </w:style>
  <w:style w:type="paragraph" w:styleId="a4">
    <w:name w:val="No Spacing"/>
    <w:uiPriority w:val="1"/>
    <w:qFormat/>
    <w:rsid w:val="007902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6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49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3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39200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</w:div>
            <w:div w:id="145825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962398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5917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477613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446107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19070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8432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909692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425928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1811837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577320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47323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890518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2885831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1402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68512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83497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0396878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385962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053799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723154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109505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756385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375101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800862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0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2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26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1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026607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</w:div>
            <w:div w:id="1503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663141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45240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7862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28617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1068591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08778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699834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407588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9100718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14493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2053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218350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193843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20360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945412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713721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6758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93365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46227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906418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7520494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10565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3230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877929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Яна Михайловна</dc:creator>
  <cp:keywords/>
  <dc:description/>
  <cp:lastModifiedBy>Борисова Яна Михайловна</cp:lastModifiedBy>
  <cp:revision>8</cp:revision>
  <dcterms:created xsi:type="dcterms:W3CDTF">2023-09-11T06:54:00Z</dcterms:created>
  <dcterms:modified xsi:type="dcterms:W3CDTF">2023-09-14T08:05:00Z</dcterms:modified>
</cp:coreProperties>
</file>